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7DFC6" w14:textId="75D734EB" w:rsidR="008E78C7" w:rsidRPr="00614D77" w:rsidRDefault="00E30BE6" w:rsidP="00012D08">
      <w:pPr>
        <w:pStyle w:val="Focim"/>
        <w:rPr>
          <w:sz w:val="52"/>
          <w:szCs w:val="52"/>
          <w:lang w:val="hu-HU"/>
        </w:rPr>
      </w:pPr>
      <w:r w:rsidRPr="00614D77">
        <w:rPr>
          <w:sz w:val="52"/>
          <w:szCs w:val="52"/>
          <w:lang w:val="hu-HU"/>
        </w:rPr>
        <w:t xml:space="preserve">A mikromobilitás </w:t>
      </w:r>
      <w:r w:rsidR="00BA28E0" w:rsidRPr="00614D77">
        <w:rPr>
          <w:sz w:val="52"/>
          <w:szCs w:val="52"/>
          <w:lang w:val="hu-HU"/>
        </w:rPr>
        <w:t>felé nyit az Arval Magyarországon</w:t>
      </w:r>
    </w:p>
    <w:p w14:paraId="7712BABC" w14:textId="4A190238" w:rsidR="1E595AD4" w:rsidRPr="00614D77" w:rsidRDefault="006638D6" w:rsidP="00380637">
      <w:pPr>
        <w:pStyle w:val="Alcim"/>
        <w:rPr>
          <w:rStyle w:val="Kiemels2"/>
          <w:rFonts w:ascii="Lora" w:hAnsi="Lora"/>
          <w:bCs w:val="0"/>
          <w:sz w:val="38"/>
          <w:szCs w:val="36"/>
          <w:lang w:val="hu-HU"/>
        </w:rPr>
      </w:pPr>
      <w:r>
        <w:rPr>
          <w:rStyle w:val="Kiemels2"/>
          <w:rFonts w:ascii="Lora" w:hAnsi="Lora"/>
          <w:bCs w:val="0"/>
          <w:sz w:val="38"/>
          <w:szCs w:val="36"/>
          <w:lang w:val="hu-HU"/>
        </w:rPr>
        <w:t>B</w:t>
      </w:r>
      <w:r w:rsidR="1E595AD4" w:rsidRPr="00614D77">
        <w:rPr>
          <w:rStyle w:val="Kiemels2"/>
          <w:rFonts w:ascii="Lora" w:hAnsi="Lora"/>
          <w:bCs w:val="0"/>
          <w:sz w:val="38"/>
          <w:szCs w:val="36"/>
          <w:lang w:val="hu-HU"/>
        </w:rPr>
        <w:t>iciklik és rollerek</w:t>
      </w:r>
      <w:r w:rsidR="7A98A770" w:rsidRPr="00614D77">
        <w:rPr>
          <w:rStyle w:val="Kiemels2"/>
          <w:rFonts w:ascii="Lora" w:hAnsi="Lora"/>
          <w:bCs w:val="0"/>
          <w:sz w:val="38"/>
          <w:szCs w:val="36"/>
          <w:lang w:val="hu-HU"/>
        </w:rPr>
        <w:t xml:space="preserve"> a vállalati ügyfeleknek</w:t>
      </w:r>
      <w:r>
        <w:rPr>
          <w:rStyle w:val="Kiemels2"/>
          <w:rFonts w:ascii="Lora" w:hAnsi="Lora"/>
          <w:bCs w:val="0"/>
          <w:sz w:val="38"/>
          <w:szCs w:val="36"/>
          <w:lang w:val="hu-HU"/>
        </w:rPr>
        <w:t>?</w:t>
      </w:r>
    </w:p>
    <w:p w14:paraId="375602A4" w14:textId="77777777" w:rsidR="00380637" w:rsidRPr="003E6D1B" w:rsidRDefault="00380637" w:rsidP="00380637">
      <w:pPr>
        <w:pStyle w:val="Alcim"/>
        <w:rPr>
          <w:rStyle w:val="Kiemels2"/>
          <w:rFonts w:ascii="Lora" w:hAnsi="Lora"/>
          <w:bCs w:val="0"/>
          <w:sz w:val="18"/>
          <w:szCs w:val="10"/>
          <w:lang w:val="hu-HU"/>
        </w:rPr>
      </w:pPr>
    </w:p>
    <w:p w14:paraId="57355899" w14:textId="2C241695" w:rsidR="00012D08" w:rsidRPr="00614D77" w:rsidRDefault="00012D08" w:rsidP="00A42AFB">
      <w:pPr>
        <w:jc w:val="both"/>
        <w:rPr>
          <w:lang w:val="hu-HU"/>
        </w:rPr>
      </w:pPr>
      <w:r w:rsidRPr="00614D77">
        <w:rPr>
          <w:i/>
          <w:iCs/>
          <w:lang w:val="hu-HU"/>
        </w:rPr>
        <w:t xml:space="preserve">Budapest, </w:t>
      </w:r>
      <w:r w:rsidR="002C3E4C" w:rsidRPr="00614D77">
        <w:rPr>
          <w:i/>
          <w:iCs/>
          <w:lang w:val="hu-HU"/>
        </w:rPr>
        <w:t>2020.10.06.</w:t>
      </w:r>
      <w:r w:rsidR="002C3E4C" w:rsidRPr="00614D77">
        <w:rPr>
          <w:lang w:val="hu-HU"/>
        </w:rPr>
        <w:t xml:space="preserve"> – </w:t>
      </w:r>
      <w:r w:rsidR="007A6A42">
        <w:rPr>
          <w:rStyle w:val="Kiemels2"/>
          <w:lang w:val="hu-HU"/>
        </w:rPr>
        <w:t>Az utóbbi évek</w:t>
      </w:r>
      <w:r w:rsidR="00D82E54">
        <w:rPr>
          <w:rStyle w:val="Kiemels2"/>
          <w:lang w:val="hu-HU"/>
        </w:rPr>
        <w:t>ben megjelenő új</w:t>
      </w:r>
      <w:r w:rsidR="00B52200" w:rsidRPr="00614D77">
        <w:rPr>
          <w:rStyle w:val="Kiemels2"/>
          <w:lang w:val="hu-HU"/>
        </w:rPr>
        <w:t xml:space="preserve"> </w:t>
      </w:r>
      <w:r w:rsidR="00910810">
        <w:rPr>
          <w:rStyle w:val="Kiemels2"/>
          <w:lang w:val="hu-HU"/>
        </w:rPr>
        <w:t>közlekedési szokás</w:t>
      </w:r>
      <w:r w:rsidR="00D82E54">
        <w:rPr>
          <w:rStyle w:val="Kiemels2"/>
          <w:lang w:val="hu-HU"/>
        </w:rPr>
        <w:t>ok</w:t>
      </w:r>
      <w:r w:rsidR="00910810">
        <w:rPr>
          <w:rStyle w:val="Kiemels2"/>
          <w:lang w:val="hu-HU"/>
        </w:rPr>
        <w:t xml:space="preserve"> </w:t>
      </w:r>
      <w:r w:rsidR="00233D5F">
        <w:rPr>
          <w:rStyle w:val="Kiemels2"/>
          <w:lang w:val="hu-HU"/>
        </w:rPr>
        <w:t>és mobilitási igénye</w:t>
      </w:r>
      <w:r w:rsidR="0035703A">
        <w:rPr>
          <w:rStyle w:val="Kiemels2"/>
          <w:lang w:val="hu-HU"/>
        </w:rPr>
        <w:t>k</w:t>
      </w:r>
      <w:r w:rsidR="00233D5F">
        <w:rPr>
          <w:rStyle w:val="Kiemels2"/>
          <w:lang w:val="hu-HU"/>
        </w:rPr>
        <w:t xml:space="preserve"> felforgatták </w:t>
      </w:r>
      <w:r w:rsidR="007A6A42">
        <w:rPr>
          <w:rStyle w:val="Kiemels2"/>
          <w:lang w:val="hu-HU"/>
        </w:rPr>
        <w:t xml:space="preserve">a szolgáltatók portfólióját. </w:t>
      </w:r>
      <w:r w:rsidR="008F36FC">
        <w:rPr>
          <w:rStyle w:val="Kiemels2"/>
          <w:lang w:val="hu-HU"/>
        </w:rPr>
        <w:t>A</w:t>
      </w:r>
      <w:r w:rsidR="002C6996">
        <w:rPr>
          <w:rStyle w:val="Kiemels2"/>
          <w:lang w:val="hu-HU"/>
        </w:rPr>
        <w:t xml:space="preserve"> fogyasztói piacon</w:t>
      </w:r>
      <w:r w:rsidR="008F36FC">
        <w:rPr>
          <w:rStyle w:val="Kiemels2"/>
          <w:lang w:val="hu-HU"/>
        </w:rPr>
        <w:t xml:space="preserve"> m</w:t>
      </w:r>
      <w:r w:rsidR="00265697">
        <w:rPr>
          <w:rStyle w:val="Kiemels2"/>
          <w:lang w:val="hu-HU"/>
        </w:rPr>
        <w:t xml:space="preserve">egjelentek </w:t>
      </w:r>
      <w:r w:rsidR="002D1598">
        <w:rPr>
          <w:rStyle w:val="Kiemels2"/>
          <w:lang w:val="hu-HU"/>
        </w:rPr>
        <w:t>a különböző autóme</w:t>
      </w:r>
      <w:r w:rsidR="000C4660">
        <w:rPr>
          <w:rStyle w:val="Kiemels2"/>
          <w:lang w:val="hu-HU"/>
        </w:rPr>
        <w:t xml:space="preserve">gosztók, </w:t>
      </w:r>
      <w:r w:rsidR="00E51A49">
        <w:rPr>
          <w:rStyle w:val="Kiemels2"/>
          <w:lang w:val="hu-HU"/>
        </w:rPr>
        <w:t xml:space="preserve">de </w:t>
      </w:r>
      <w:r w:rsidR="00E87F4B">
        <w:rPr>
          <w:rStyle w:val="Kiemels2"/>
          <w:lang w:val="hu-HU"/>
        </w:rPr>
        <w:t>már közösségi</w:t>
      </w:r>
      <w:r w:rsidR="00E51A49">
        <w:rPr>
          <w:rStyle w:val="Kiemels2"/>
          <w:lang w:val="hu-HU"/>
        </w:rPr>
        <w:t xml:space="preserve"> kerékpárok</w:t>
      </w:r>
      <w:r w:rsidR="00E87F4B">
        <w:rPr>
          <w:rStyle w:val="Kiemels2"/>
          <w:lang w:val="hu-HU"/>
        </w:rPr>
        <w:t>,</w:t>
      </w:r>
      <w:r w:rsidR="00E51A49">
        <w:rPr>
          <w:rStyle w:val="Kiemels2"/>
          <w:lang w:val="hu-HU"/>
        </w:rPr>
        <w:t xml:space="preserve"> </w:t>
      </w:r>
      <w:r w:rsidR="00D31932">
        <w:rPr>
          <w:rStyle w:val="Kiemels2"/>
          <w:lang w:val="hu-HU"/>
        </w:rPr>
        <w:t>robogók és rollerek is színesítik a városi mobilitást</w:t>
      </w:r>
      <w:r w:rsidR="00E87F4B">
        <w:rPr>
          <w:rStyle w:val="Kiemels2"/>
          <w:lang w:val="hu-HU"/>
        </w:rPr>
        <w:t xml:space="preserve"> a hagyományos </w:t>
      </w:r>
      <w:r w:rsidR="00F75B50">
        <w:rPr>
          <w:rStyle w:val="Kiemels2"/>
          <w:lang w:val="hu-HU"/>
        </w:rPr>
        <w:t xml:space="preserve">autós- és </w:t>
      </w:r>
      <w:r w:rsidR="00E87F4B">
        <w:rPr>
          <w:rStyle w:val="Kiemels2"/>
          <w:lang w:val="hu-HU"/>
        </w:rPr>
        <w:t>tömegközlekedés</w:t>
      </w:r>
      <w:r w:rsidR="005D1882">
        <w:rPr>
          <w:rStyle w:val="Kiemels2"/>
          <w:lang w:val="hu-HU"/>
        </w:rPr>
        <w:t>i módok</w:t>
      </w:r>
      <w:r w:rsidR="00E87F4B">
        <w:rPr>
          <w:rStyle w:val="Kiemels2"/>
          <w:lang w:val="hu-HU"/>
        </w:rPr>
        <w:t xml:space="preserve"> mellett</w:t>
      </w:r>
      <w:r w:rsidR="00D31932">
        <w:rPr>
          <w:rStyle w:val="Kiemels2"/>
          <w:lang w:val="hu-HU"/>
        </w:rPr>
        <w:t xml:space="preserve">. </w:t>
      </w:r>
      <w:r w:rsidR="008F36FC">
        <w:rPr>
          <w:rStyle w:val="Kiemels2"/>
          <w:lang w:val="hu-HU"/>
        </w:rPr>
        <w:t>A változás</w:t>
      </w:r>
      <w:r w:rsidR="001D2C76">
        <w:rPr>
          <w:rStyle w:val="Kiemels2"/>
          <w:lang w:val="hu-HU"/>
        </w:rPr>
        <w:t>ra</w:t>
      </w:r>
      <w:r w:rsidR="004D5396">
        <w:rPr>
          <w:rStyle w:val="Kiemels2"/>
          <w:lang w:val="hu-HU"/>
        </w:rPr>
        <w:t xml:space="preserve"> már</w:t>
      </w:r>
      <w:r w:rsidR="001D2C76">
        <w:rPr>
          <w:rStyle w:val="Kiemels2"/>
          <w:lang w:val="hu-HU"/>
        </w:rPr>
        <w:t xml:space="preserve"> </w:t>
      </w:r>
      <w:r w:rsidR="00440DC1">
        <w:rPr>
          <w:rStyle w:val="Kiemels2"/>
          <w:lang w:val="hu-HU"/>
        </w:rPr>
        <w:t>az</w:t>
      </w:r>
      <w:r w:rsidR="00126E4D">
        <w:rPr>
          <w:rStyle w:val="Kiemels2"/>
          <w:lang w:val="hu-HU"/>
        </w:rPr>
        <w:t xml:space="preserve"> üzleti életben is </w:t>
      </w:r>
      <w:r w:rsidR="00A818CA">
        <w:rPr>
          <w:rStyle w:val="Kiemels2"/>
          <w:lang w:val="hu-HU"/>
        </w:rPr>
        <w:t>nyitottak</w:t>
      </w:r>
      <w:r w:rsidR="00126E4D">
        <w:rPr>
          <w:rStyle w:val="Kiemels2"/>
          <w:lang w:val="hu-HU"/>
        </w:rPr>
        <w:t xml:space="preserve">: </w:t>
      </w:r>
      <w:r w:rsidR="007B47A5">
        <w:rPr>
          <w:rStyle w:val="Kiemels2"/>
          <w:lang w:val="hu-HU"/>
        </w:rPr>
        <w:t xml:space="preserve">nem csak </w:t>
      </w:r>
      <w:r w:rsidR="00EB2DE8">
        <w:rPr>
          <w:rStyle w:val="Kiemels2"/>
          <w:lang w:val="hu-HU"/>
        </w:rPr>
        <w:t xml:space="preserve">céges </w:t>
      </w:r>
      <w:r w:rsidR="007B47A5">
        <w:rPr>
          <w:rStyle w:val="Kiemels2"/>
          <w:lang w:val="hu-HU"/>
        </w:rPr>
        <w:t xml:space="preserve">autót </w:t>
      </w:r>
      <w:r w:rsidR="00A53017">
        <w:rPr>
          <w:rStyle w:val="Kiemels2"/>
          <w:lang w:val="hu-HU"/>
        </w:rPr>
        <w:t>várnak</w:t>
      </w:r>
      <w:r w:rsidR="00EB2DE8">
        <w:rPr>
          <w:rStyle w:val="Kiemels2"/>
          <w:lang w:val="hu-HU"/>
        </w:rPr>
        <w:t xml:space="preserve"> a</w:t>
      </w:r>
      <w:r w:rsidR="009801B9">
        <w:rPr>
          <w:rStyle w:val="Kiemels2"/>
          <w:lang w:val="hu-HU"/>
        </w:rPr>
        <w:t xml:space="preserve"> flottakezelők</w:t>
      </w:r>
      <w:r w:rsidR="00EB2DE8">
        <w:rPr>
          <w:rStyle w:val="Kiemels2"/>
          <w:lang w:val="hu-HU"/>
        </w:rPr>
        <w:t xml:space="preserve"> </w:t>
      </w:r>
      <w:r w:rsidR="004934E2">
        <w:rPr>
          <w:rStyle w:val="Kiemels2"/>
          <w:lang w:val="hu-HU"/>
        </w:rPr>
        <w:t>ügyfelei,</w:t>
      </w:r>
      <w:r w:rsidR="00994430">
        <w:rPr>
          <w:rStyle w:val="Kiemels2"/>
          <w:lang w:val="hu-HU"/>
        </w:rPr>
        <w:t xml:space="preserve"> </w:t>
      </w:r>
      <w:r w:rsidR="00A53017">
        <w:rPr>
          <w:rStyle w:val="Kiemels2"/>
          <w:lang w:val="hu-HU"/>
        </w:rPr>
        <w:t xml:space="preserve">hanem komplex megoldást keresnek </w:t>
      </w:r>
      <w:r w:rsidR="00994430">
        <w:rPr>
          <w:rStyle w:val="Kiemels2"/>
          <w:lang w:val="hu-HU"/>
        </w:rPr>
        <w:t>a</w:t>
      </w:r>
      <w:r w:rsidR="00CF4A5C">
        <w:rPr>
          <w:rStyle w:val="Kiemels2"/>
          <w:lang w:val="hu-HU"/>
        </w:rPr>
        <w:t xml:space="preserve"> leghatékonyabb közlekedés</w:t>
      </w:r>
      <w:r w:rsidR="006C5EC6">
        <w:rPr>
          <w:rStyle w:val="Kiemels2"/>
          <w:lang w:val="hu-HU"/>
        </w:rPr>
        <w:t>hez</w:t>
      </w:r>
      <w:r w:rsidR="004934E2">
        <w:rPr>
          <w:rStyle w:val="Kiemels2"/>
          <w:lang w:val="hu-HU"/>
        </w:rPr>
        <w:t>, melyek cégen belüli juttatásként minden alkalmazottnak fontosak</w:t>
      </w:r>
      <w:r w:rsidR="006C5EC6">
        <w:rPr>
          <w:rStyle w:val="Kiemels2"/>
          <w:lang w:val="hu-HU"/>
        </w:rPr>
        <w:t>.</w:t>
      </w:r>
      <w:r w:rsidR="000C0FEB">
        <w:rPr>
          <w:rStyle w:val="Kiemels2"/>
          <w:lang w:val="hu-HU"/>
        </w:rPr>
        <w:t xml:space="preserve"> </w:t>
      </w:r>
      <w:r w:rsidR="001E156D">
        <w:rPr>
          <w:rStyle w:val="Kiemels2"/>
          <w:lang w:val="hu-HU"/>
        </w:rPr>
        <w:t>Erre</w:t>
      </w:r>
      <w:r w:rsidR="00A1448B">
        <w:rPr>
          <w:rStyle w:val="Kiemels2"/>
          <w:lang w:val="hu-HU"/>
        </w:rPr>
        <w:t xml:space="preserve"> hazánkban</w:t>
      </w:r>
      <w:r w:rsidR="006C5EC6">
        <w:rPr>
          <w:rStyle w:val="Kiemels2"/>
          <w:lang w:val="hu-HU"/>
        </w:rPr>
        <w:t xml:space="preserve"> elsőként </w:t>
      </w:r>
      <w:r w:rsidR="00E17CEA">
        <w:rPr>
          <w:rStyle w:val="Kiemels2"/>
          <w:lang w:val="hu-HU"/>
        </w:rPr>
        <w:t>az Arval Magyarország</w:t>
      </w:r>
      <w:r w:rsidR="006C5EC6">
        <w:rPr>
          <w:rStyle w:val="Kiemels2"/>
          <w:lang w:val="hu-HU"/>
        </w:rPr>
        <w:t xml:space="preserve"> reagált: a</w:t>
      </w:r>
      <w:r w:rsidR="00E17CEA">
        <w:rPr>
          <w:rStyle w:val="Kiemels2"/>
          <w:lang w:val="hu-HU"/>
        </w:rPr>
        <w:t xml:space="preserve"> tartós bérleti szolgáltatását</w:t>
      </w:r>
      <w:r w:rsidR="009F1117" w:rsidRPr="00614D77">
        <w:rPr>
          <w:rStyle w:val="Kiemels2"/>
          <w:lang w:val="hu-HU"/>
        </w:rPr>
        <w:t xml:space="preserve"> </w:t>
      </w:r>
      <w:r w:rsidR="002B0D6E">
        <w:rPr>
          <w:rStyle w:val="Kiemels2"/>
          <w:lang w:val="hu-HU"/>
        </w:rPr>
        <w:t xml:space="preserve">hamarosan </w:t>
      </w:r>
      <w:r w:rsidR="00470A6F" w:rsidRPr="00614D77">
        <w:rPr>
          <w:rStyle w:val="Kiemels2"/>
          <w:lang w:val="hu-HU"/>
        </w:rPr>
        <w:t>e-biciklikkel és e-rollerekkel</w:t>
      </w:r>
      <w:r w:rsidR="006C5EC6">
        <w:rPr>
          <w:rStyle w:val="Kiemels2"/>
          <w:lang w:val="hu-HU"/>
        </w:rPr>
        <w:t xml:space="preserve"> bővíti</w:t>
      </w:r>
      <w:r w:rsidR="004A7598">
        <w:rPr>
          <w:rStyle w:val="Kiemels2"/>
          <w:lang w:val="hu-HU"/>
        </w:rPr>
        <w:t xml:space="preserve"> a vállalati ügyfeleik számára</w:t>
      </w:r>
      <w:r w:rsidR="00E17CEA">
        <w:rPr>
          <w:rStyle w:val="Kiemels2"/>
          <w:lang w:val="hu-HU"/>
        </w:rPr>
        <w:t>.</w:t>
      </w:r>
    </w:p>
    <w:p w14:paraId="5BB2135A" w14:textId="3DAC64D7" w:rsidR="003D3D46" w:rsidRDefault="002C3E4C" w:rsidP="00694FAE">
      <w:pPr>
        <w:jc w:val="both"/>
        <w:rPr>
          <w:lang w:val="hu-HU"/>
        </w:rPr>
      </w:pPr>
      <w:r w:rsidRPr="00614D77">
        <w:rPr>
          <w:lang w:val="hu-HU"/>
        </w:rPr>
        <w:t xml:space="preserve">Az elmúlt 30 évben a BNP Paribas támogatásával az Arval </w:t>
      </w:r>
      <w:r w:rsidR="00EF2010" w:rsidRPr="00614D77">
        <w:rPr>
          <w:lang w:val="hu-HU"/>
        </w:rPr>
        <w:t>piacvezető</w:t>
      </w:r>
      <w:r w:rsidR="00553303" w:rsidRPr="00614D77">
        <w:rPr>
          <w:lang w:val="hu-HU"/>
        </w:rPr>
        <w:t xml:space="preserve">, </w:t>
      </w:r>
      <w:r w:rsidR="00BD6EDB" w:rsidRPr="004934E2">
        <w:rPr>
          <w:b/>
          <w:bCs/>
          <w:lang w:val="hu-HU"/>
        </w:rPr>
        <w:t xml:space="preserve">mobilitási </w:t>
      </w:r>
      <w:r w:rsidR="00553303" w:rsidRPr="004934E2">
        <w:rPr>
          <w:b/>
          <w:lang w:val="hu-HU"/>
        </w:rPr>
        <w:t>szakértő</w:t>
      </w:r>
      <w:r w:rsidR="00EF2010" w:rsidRPr="00614D77">
        <w:rPr>
          <w:lang w:val="hu-HU"/>
        </w:rPr>
        <w:t xml:space="preserve"> vállalattá </w:t>
      </w:r>
      <w:r w:rsidR="005623FA" w:rsidRPr="00614D77">
        <w:rPr>
          <w:lang w:val="hu-HU"/>
        </w:rPr>
        <w:t>vált</w:t>
      </w:r>
      <w:r w:rsidR="00EF2010" w:rsidRPr="00614D77">
        <w:rPr>
          <w:lang w:val="hu-HU"/>
        </w:rPr>
        <w:t xml:space="preserve"> a teljeskörű gépjármű tartós</w:t>
      </w:r>
      <w:r w:rsidR="00B8441E">
        <w:rPr>
          <w:lang w:val="hu-HU"/>
        </w:rPr>
        <w:t xml:space="preserve"> </w:t>
      </w:r>
      <w:r w:rsidR="00EF2010" w:rsidRPr="00614D77">
        <w:rPr>
          <w:lang w:val="hu-HU"/>
        </w:rPr>
        <w:t>bérleti szolgáltat</w:t>
      </w:r>
      <w:r w:rsidR="00AA1828" w:rsidRPr="00614D77">
        <w:rPr>
          <w:lang w:val="hu-HU"/>
        </w:rPr>
        <w:t>ók</w:t>
      </w:r>
      <w:r w:rsidR="00533306" w:rsidRPr="00614D77">
        <w:rPr>
          <w:lang w:val="hu-HU"/>
        </w:rPr>
        <w:t xml:space="preserve"> között</w:t>
      </w:r>
      <w:r w:rsidR="009D7F8B" w:rsidRPr="00614D77">
        <w:rPr>
          <w:lang w:val="hu-HU"/>
        </w:rPr>
        <w:t>.</w:t>
      </w:r>
      <w:r w:rsidR="005623FA" w:rsidRPr="00614D77">
        <w:rPr>
          <w:lang w:val="hu-HU"/>
        </w:rPr>
        <w:t xml:space="preserve"> </w:t>
      </w:r>
      <w:r w:rsidR="009D1500" w:rsidRPr="00614D77">
        <w:rPr>
          <w:lang w:val="hu-HU"/>
        </w:rPr>
        <w:t xml:space="preserve">Nemzetközi felmérésük </w:t>
      </w:r>
      <w:r w:rsidR="00855C62">
        <w:rPr>
          <w:lang w:val="hu-HU"/>
        </w:rPr>
        <w:t>azt</w:t>
      </w:r>
      <w:r w:rsidR="009D1500" w:rsidRPr="00614D77">
        <w:rPr>
          <w:lang w:val="hu-HU"/>
        </w:rPr>
        <w:t xml:space="preserve"> igazolta, hogy az </w:t>
      </w:r>
      <w:r w:rsidR="00685262" w:rsidRPr="00614D77">
        <w:rPr>
          <w:lang w:val="hu-HU"/>
        </w:rPr>
        <w:t>utóbbi években megváltoztak</w:t>
      </w:r>
      <w:r w:rsidR="009D1500" w:rsidRPr="00614D77">
        <w:rPr>
          <w:lang w:val="hu-HU"/>
        </w:rPr>
        <w:t xml:space="preserve"> az ügyfelek elvárásai a </w:t>
      </w:r>
      <w:r w:rsidR="00533306" w:rsidRPr="00614D77">
        <w:rPr>
          <w:lang w:val="hu-HU"/>
        </w:rPr>
        <w:t xml:space="preserve">közlekedéssel, a </w:t>
      </w:r>
      <w:r w:rsidR="009D1500" w:rsidRPr="00614D77">
        <w:rPr>
          <w:lang w:val="hu-HU"/>
        </w:rPr>
        <w:t xml:space="preserve">mobilitással és a környezetvédelemmel kapcsolatban. </w:t>
      </w:r>
      <w:r w:rsidR="000059C4">
        <w:rPr>
          <w:lang w:val="hu-HU"/>
        </w:rPr>
        <w:t>Egyre n</w:t>
      </w:r>
      <w:r w:rsidR="009472FA">
        <w:rPr>
          <w:lang w:val="hu-HU"/>
        </w:rPr>
        <w:t xml:space="preserve">agyobb </w:t>
      </w:r>
      <w:r w:rsidR="00381BAC">
        <w:rPr>
          <w:lang w:val="hu-HU"/>
        </w:rPr>
        <w:t xml:space="preserve">a kereslet </w:t>
      </w:r>
      <w:r w:rsidR="00F02168" w:rsidRPr="004934E2">
        <w:rPr>
          <w:b/>
          <w:lang w:val="hu-HU"/>
        </w:rPr>
        <w:t xml:space="preserve">új </w:t>
      </w:r>
      <w:r w:rsidR="00F859DE" w:rsidRPr="004934E2">
        <w:rPr>
          <w:b/>
          <w:lang w:val="hu-HU"/>
        </w:rPr>
        <w:t>járművek</w:t>
      </w:r>
      <w:r w:rsidR="00F02168">
        <w:rPr>
          <w:lang w:val="hu-HU"/>
        </w:rPr>
        <w:t xml:space="preserve"> kipróbálására – gondoljunk </w:t>
      </w:r>
      <w:r w:rsidR="00725831">
        <w:rPr>
          <w:lang w:val="hu-HU"/>
        </w:rPr>
        <w:t xml:space="preserve">arra, </w:t>
      </w:r>
      <w:r w:rsidR="001249A7">
        <w:rPr>
          <w:lang w:val="hu-HU"/>
        </w:rPr>
        <w:t>hányan közlekedtek rollerrel 5 évvel ezelőtt és most</w:t>
      </w:r>
      <w:r w:rsidR="008B7A61">
        <w:rPr>
          <w:lang w:val="hu-HU"/>
        </w:rPr>
        <w:t xml:space="preserve"> –</w:t>
      </w:r>
      <w:r w:rsidR="00F02168">
        <w:rPr>
          <w:lang w:val="hu-HU"/>
        </w:rPr>
        <w:t>, de a</w:t>
      </w:r>
      <w:r w:rsidR="00F02168" w:rsidRPr="004934E2">
        <w:rPr>
          <w:b/>
          <w:lang w:val="hu-HU"/>
        </w:rPr>
        <w:t xml:space="preserve"> fenntarthatóság </w:t>
      </w:r>
      <w:r w:rsidR="00F859DE">
        <w:rPr>
          <w:lang w:val="hu-HU"/>
        </w:rPr>
        <w:t>sem</w:t>
      </w:r>
      <w:r w:rsidR="005D6576">
        <w:rPr>
          <w:lang w:val="hu-HU"/>
        </w:rPr>
        <w:t xml:space="preserve"> </w:t>
      </w:r>
      <w:r w:rsidR="00A21BFB">
        <w:rPr>
          <w:lang w:val="hu-HU"/>
        </w:rPr>
        <w:t>opció</w:t>
      </w:r>
      <w:r w:rsidR="005D6576">
        <w:rPr>
          <w:lang w:val="hu-HU"/>
        </w:rPr>
        <w:t xml:space="preserve">, hanem elvárás </w:t>
      </w:r>
      <w:r w:rsidR="003D3D46">
        <w:rPr>
          <w:lang w:val="hu-HU"/>
        </w:rPr>
        <w:t xml:space="preserve">már </w:t>
      </w:r>
      <w:r w:rsidR="005D6576">
        <w:rPr>
          <w:lang w:val="hu-HU"/>
        </w:rPr>
        <w:t>a felhasználó</w:t>
      </w:r>
      <w:r w:rsidR="009B59AE">
        <w:rPr>
          <w:lang w:val="hu-HU"/>
        </w:rPr>
        <w:t>k részéről</w:t>
      </w:r>
      <w:r w:rsidR="00434B12">
        <w:rPr>
          <w:lang w:val="hu-HU"/>
        </w:rPr>
        <w:t xml:space="preserve">, hiszen saját bőrükön tapasztalják a megváltozott környezeti hatásokat. </w:t>
      </w:r>
      <w:r w:rsidR="00474FDE">
        <w:rPr>
          <w:lang w:val="hu-HU"/>
        </w:rPr>
        <w:t xml:space="preserve">A globális </w:t>
      </w:r>
      <w:r w:rsidR="003D3D46">
        <w:rPr>
          <w:lang w:val="hu-HU"/>
        </w:rPr>
        <w:t>gazdaság</w:t>
      </w:r>
      <w:r w:rsidR="005B72DF">
        <w:rPr>
          <w:lang w:val="hu-HU"/>
        </w:rPr>
        <w:t xml:space="preserve"> is </w:t>
      </w:r>
      <w:r w:rsidR="00A36830">
        <w:rPr>
          <w:lang w:val="hu-HU"/>
        </w:rPr>
        <w:t>jelentős fordulatot vett</w:t>
      </w:r>
      <w:r w:rsidR="00CE6EEB">
        <w:rPr>
          <w:lang w:val="hu-HU"/>
        </w:rPr>
        <w:t xml:space="preserve">: </w:t>
      </w:r>
      <w:r w:rsidR="009A2E63">
        <w:rPr>
          <w:lang w:val="hu-HU"/>
        </w:rPr>
        <w:t xml:space="preserve">nagyobb hangsúlyt kapnak </w:t>
      </w:r>
      <w:r w:rsidR="00205545">
        <w:rPr>
          <w:lang w:val="hu-HU"/>
        </w:rPr>
        <w:t xml:space="preserve">az </w:t>
      </w:r>
      <w:r w:rsidR="00205545" w:rsidRPr="004934E2">
        <w:rPr>
          <w:b/>
          <w:lang w:val="hu-HU"/>
        </w:rPr>
        <w:t>együttműködések</w:t>
      </w:r>
      <w:r w:rsidR="002363EC" w:rsidRPr="004934E2">
        <w:rPr>
          <w:b/>
          <w:lang w:val="hu-HU"/>
        </w:rPr>
        <w:t>.</w:t>
      </w:r>
      <w:r w:rsidR="002363EC">
        <w:rPr>
          <w:lang w:val="hu-HU"/>
        </w:rPr>
        <w:t xml:space="preserve"> Egy cégnek már nem kell egyedül </w:t>
      </w:r>
      <w:r w:rsidR="0022653B">
        <w:rPr>
          <w:lang w:val="hu-HU"/>
        </w:rPr>
        <w:t>küzdenie</w:t>
      </w:r>
      <w:r w:rsidR="00782F03">
        <w:rPr>
          <w:lang w:val="hu-HU"/>
        </w:rPr>
        <w:t xml:space="preserve">: </w:t>
      </w:r>
      <w:r w:rsidR="00B24989">
        <w:rPr>
          <w:lang w:val="hu-HU"/>
        </w:rPr>
        <w:t>egy üzleti célkitűzés vagy nonprofit tevékenység</w:t>
      </w:r>
      <w:r w:rsidR="00BE24A1">
        <w:rPr>
          <w:lang w:val="hu-HU"/>
        </w:rPr>
        <w:t xml:space="preserve"> </w:t>
      </w:r>
      <w:r w:rsidR="00782F03">
        <w:rPr>
          <w:lang w:val="hu-HU"/>
        </w:rPr>
        <w:t>m</w:t>
      </w:r>
      <w:r w:rsidR="00981050">
        <w:rPr>
          <w:lang w:val="hu-HU"/>
        </w:rPr>
        <w:t xml:space="preserve">ozgatórugója </w:t>
      </w:r>
      <w:r w:rsidR="008C7302">
        <w:rPr>
          <w:lang w:val="hu-HU"/>
        </w:rPr>
        <w:t>is a partnerségben rejlik.</w:t>
      </w:r>
    </w:p>
    <w:p w14:paraId="5D2DF706" w14:textId="3BAFA04F" w:rsidR="00EC6730" w:rsidRPr="00614D77" w:rsidRDefault="00B20F73" w:rsidP="00694FAE">
      <w:pPr>
        <w:jc w:val="both"/>
        <w:rPr>
          <w:lang w:val="hu-HU"/>
        </w:rPr>
      </w:pPr>
      <w:r>
        <w:rPr>
          <w:lang w:val="hu-HU"/>
        </w:rPr>
        <w:t xml:space="preserve">Ezekre a piaci kihívásokra és </w:t>
      </w:r>
      <w:r w:rsidR="003E730B">
        <w:rPr>
          <w:lang w:val="hu-HU"/>
        </w:rPr>
        <w:t>változásokra reagál</w:t>
      </w:r>
      <w:r w:rsidR="00AE6AAE">
        <w:rPr>
          <w:lang w:val="hu-HU"/>
        </w:rPr>
        <w:t xml:space="preserve"> az </w:t>
      </w:r>
      <w:r w:rsidR="00AE6AAE" w:rsidRPr="004934E2">
        <w:rPr>
          <w:b/>
          <w:lang w:val="hu-HU"/>
        </w:rPr>
        <w:t>Arval,</w:t>
      </w:r>
      <w:r w:rsidR="00BC7084" w:rsidRPr="00BC7084">
        <w:rPr>
          <w:lang w:val="hu-HU"/>
        </w:rPr>
        <w:t xml:space="preserve"> </w:t>
      </w:r>
      <w:r w:rsidR="00E97F63">
        <w:rPr>
          <w:lang w:val="hu-HU"/>
        </w:rPr>
        <w:t xml:space="preserve">a </w:t>
      </w:r>
      <w:r w:rsidR="00BC7084" w:rsidRPr="00BC7084">
        <w:rPr>
          <w:lang w:val="hu-HU"/>
        </w:rPr>
        <w:t>piacvezető gépjármű tartósbérleti szolgáltató</w:t>
      </w:r>
      <w:r w:rsidR="00AE6AAE">
        <w:rPr>
          <w:lang w:val="hu-HU"/>
        </w:rPr>
        <w:t xml:space="preserve"> új</w:t>
      </w:r>
      <w:r w:rsidR="00912444">
        <w:rPr>
          <w:lang w:val="hu-HU"/>
        </w:rPr>
        <w:t>, ötéves</w:t>
      </w:r>
      <w:r w:rsidR="00AE6AAE">
        <w:rPr>
          <w:lang w:val="hu-HU"/>
        </w:rPr>
        <w:t xml:space="preserve"> </w:t>
      </w:r>
      <w:r w:rsidR="00052442">
        <w:rPr>
          <w:lang w:val="hu-HU"/>
        </w:rPr>
        <w:t>str</w:t>
      </w:r>
      <w:r w:rsidR="00952423">
        <w:rPr>
          <w:lang w:val="hu-HU"/>
        </w:rPr>
        <w:t>atégiája, a</w:t>
      </w:r>
      <w:r w:rsidR="00BC7084" w:rsidRPr="00BC7084">
        <w:rPr>
          <w:lang w:val="hu-HU"/>
        </w:rPr>
        <w:t xml:space="preserve">z </w:t>
      </w:r>
      <w:r w:rsidR="00BC7084" w:rsidRPr="004934E2">
        <w:rPr>
          <w:b/>
          <w:lang w:val="hu-HU"/>
        </w:rPr>
        <w:t>Arval Beyond</w:t>
      </w:r>
      <w:r w:rsidR="00912444">
        <w:rPr>
          <w:lang w:val="hu-HU"/>
        </w:rPr>
        <w:t>, mely</w:t>
      </w:r>
      <w:r w:rsidR="00540292">
        <w:rPr>
          <w:lang w:val="hu-HU"/>
        </w:rPr>
        <w:t xml:space="preserve"> </w:t>
      </w:r>
      <w:r w:rsidR="00BC7084" w:rsidRPr="00BC7084">
        <w:rPr>
          <w:lang w:val="hu-HU"/>
        </w:rPr>
        <w:t xml:space="preserve">2020–2025 </w:t>
      </w:r>
      <w:r w:rsidR="00EE3143">
        <w:rPr>
          <w:lang w:val="hu-HU"/>
        </w:rPr>
        <w:t xml:space="preserve">között </w:t>
      </w:r>
      <w:r w:rsidR="00166136" w:rsidRPr="00614D77">
        <w:rPr>
          <w:lang w:val="hu-HU"/>
        </w:rPr>
        <w:t>határoz</w:t>
      </w:r>
      <w:r w:rsidR="00556B0B" w:rsidRPr="00614D77">
        <w:rPr>
          <w:lang w:val="hu-HU"/>
        </w:rPr>
        <w:t>za meg a fő irányokat az</w:t>
      </w:r>
      <w:r w:rsidR="009044F4">
        <w:rPr>
          <w:lang w:val="hu-HU"/>
        </w:rPr>
        <w:t xml:space="preserve"> </w:t>
      </w:r>
      <w:r w:rsidR="00556B0B" w:rsidRPr="00614D77">
        <w:rPr>
          <w:lang w:val="hu-HU"/>
        </w:rPr>
        <w:t>összes tagországban</w:t>
      </w:r>
      <w:r w:rsidR="0018113C">
        <w:rPr>
          <w:lang w:val="hu-HU"/>
        </w:rPr>
        <w:t xml:space="preserve">. </w:t>
      </w:r>
      <w:r w:rsidR="00027A68">
        <w:rPr>
          <w:lang w:val="hu-HU"/>
        </w:rPr>
        <w:t>Ilyen</w:t>
      </w:r>
      <w:r w:rsidR="007F35F8" w:rsidRPr="00614D77">
        <w:rPr>
          <w:lang w:val="hu-HU"/>
        </w:rPr>
        <w:t xml:space="preserve"> a 360°-os mobilitás</w:t>
      </w:r>
      <w:r w:rsidR="00063903">
        <w:rPr>
          <w:lang w:val="hu-HU"/>
        </w:rPr>
        <w:t xml:space="preserve"> is, melynek köszönhetően </w:t>
      </w:r>
      <w:r w:rsidR="00911A22">
        <w:rPr>
          <w:lang w:val="hu-HU"/>
        </w:rPr>
        <w:t xml:space="preserve">több országban </w:t>
      </w:r>
      <w:r w:rsidR="00824C92">
        <w:rPr>
          <w:lang w:val="hu-HU"/>
        </w:rPr>
        <w:t xml:space="preserve">már </w:t>
      </w:r>
      <w:r w:rsidR="00CB5C0F">
        <w:rPr>
          <w:lang w:val="hu-HU"/>
        </w:rPr>
        <w:t>egyéni igényekhez szabva közlekedhetnek ügyfeleik</w:t>
      </w:r>
      <w:r w:rsidR="001C0B21">
        <w:rPr>
          <w:lang w:val="hu-HU"/>
        </w:rPr>
        <w:t>:</w:t>
      </w:r>
      <w:r w:rsidR="00CB1CC3">
        <w:rPr>
          <w:lang w:val="hu-HU"/>
        </w:rPr>
        <w:t xml:space="preserve"> Svájcban </w:t>
      </w:r>
      <w:r w:rsidR="00D56315">
        <w:rPr>
          <w:lang w:val="hu-HU"/>
        </w:rPr>
        <w:t xml:space="preserve">komplex </w:t>
      </w:r>
      <w:r w:rsidR="00CB1CC3">
        <w:rPr>
          <w:lang w:val="hu-HU"/>
        </w:rPr>
        <w:t>vasút</w:t>
      </w:r>
      <w:r w:rsidR="00D56315">
        <w:rPr>
          <w:lang w:val="hu-HU"/>
        </w:rPr>
        <w:t xml:space="preserve">i és közúti </w:t>
      </w:r>
      <w:r w:rsidR="00DE6EA8">
        <w:rPr>
          <w:lang w:val="hu-HU"/>
        </w:rPr>
        <w:t xml:space="preserve">megoldást igényelhetnek, míg </w:t>
      </w:r>
      <w:r w:rsidR="003C3415">
        <w:rPr>
          <w:lang w:val="hu-HU"/>
        </w:rPr>
        <w:t xml:space="preserve">máshol a </w:t>
      </w:r>
      <w:r w:rsidR="00DE6EA8">
        <w:rPr>
          <w:lang w:val="hu-HU"/>
        </w:rPr>
        <w:t>kerékpár</w:t>
      </w:r>
      <w:r w:rsidR="003C3415">
        <w:rPr>
          <w:lang w:val="hu-HU"/>
        </w:rPr>
        <w:t xml:space="preserve">bérlést építették </w:t>
      </w:r>
      <w:r w:rsidR="005F0F29">
        <w:rPr>
          <w:lang w:val="hu-HU"/>
        </w:rPr>
        <w:t>portfóliójukba</w:t>
      </w:r>
      <w:r w:rsidR="00E71A98">
        <w:rPr>
          <w:lang w:val="hu-HU"/>
        </w:rPr>
        <w:t>.</w:t>
      </w:r>
      <w:r w:rsidR="001C0B21">
        <w:rPr>
          <w:lang w:val="hu-HU"/>
        </w:rPr>
        <w:t xml:space="preserve"> </w:t>
      </w:r>
      <w:r w:rsidR="00D30A50">
        <w:rPr>
          <w:lang w:val="hu-HU"/>
        </w:rPr>
        <w:t xml:space="preserve"> </w:t>
      </w:r>
      <w:r w:rsidR="000D3EA6" w:rsidRPr="00614D77">
        <w:rPr>
          <w:lang w:val="hu-HU"/>
        </w:rPr>
        <w:t>Céljuk</w:t>
      </w:r>
      <w:r w:rsidR="0031378D">
        <w:rPr>
          <w:lang w:val="hu-HU"/>
        </w:rPr>
        <w:t xml:space="preserve"> továbbra is az</w:t>
      </w:r>
      <w:r w:rsidR="000D3EA6" w:rsidRPr="00614D77">
        <w:rPr>
          <w:lang w:val="hu-HU"/>
        </w:rPr>
        <w:t xml:space="preserve">, hogy </w:t>
      </w:r>
      <w:r w:rsidR="008142E7" w:rsidRPr="00614D77">
        <w:rPr>
          <w:lang w:val="hu-HU"/>
        </w:rPr>
        <w:t>az</w:t>
      </w:r>
      <w:r w:rsidR="00CE6C65" w:rsidRPr="00614D77">
        <w:rPr>
          <w:lang w:val="hu-HU"/>
        </w:rPr>
        <w:t xml:space="preserve"> iparágban mintaként szolgálj</w:t>
      </w:r>
      <w:r w:rsidR="172A4A8B" w:rsidRPr="00614D77">
        <w:rPr>
          <w:lang w:val="hu-HU"/>
        </w:rPr>
        <w:t>anak</w:t>
      </w:r>
      <w:r w:rsidR="00CE6C65" w:rsidRPr="00614D77">
        <w:rPr>
          <w:lang w:val="hu-HU"/>
        </w:rPr>
        <w:t xml:space="preserve"> a mobilitás területén. </w:t>
      </w:r>
    </w:p>
    <w:p w14:paraId="2719A551" w14:textId="79D7E3C4" w:rsidR="00EB641A" w:rsidRPr="00614D77" w:rsidRDefault="00807BF3" w:rsidP="00694FAE">
      <w:pPr>
        <w:jc w:val="both"/>
        <w:rPr>
          <w:i/>
          <w:iCs/>
          <w:lang w:val="hu-HU"/>
        </w:rPr>
      </w:pPr>
      <w:r w:rsidRPr="00614D77">
        <w:rPr>
          <w:i/>
          <w:iCs/>
          <w:lang w:val="hu-HU"/>
        </w:rPr>
        <w:t>„Bár a magyar piac máshol tart, mint a nyugat-európai, már</w:t>
      </w:r>
      <w:r w:rsidR="00454CEA" w:rsidRPr="00614D77">
        <w:rPr>
          <w:i/>
          <w:iCs/>
          <w:lang w:val="hu-HU"/>
        </w:rPr>
        <w:t xml:space="preserve"> most is</w:t>
      </w:r>
      <w:r w:rsidRPr="00614D77">
        <w:rPr>
          <w:i/>
          <w:iCs/>
          <w:lang w:val="hu-HU"/>
        </w:rPr>
        <w:t xml:space="preserve"> sok </w:t>
      </w:r>
      <w:r w:rsidR="5285FFB0" w:rsidRPr="00614D77">
        <w:rPr>
          <w:i/>
          <w:iCs/>
          <w:lang w:val="hu-HU"/>
        </w:rPr>
        <w:t xml:space="preserve">hazai </w:t>
      </w:r>
      <w:r w:rsidRPr="00614D77">
        <w:rPr>
          <w:i/>
          <w:iCs/>
          <w:lang w:val="hu-HU"/>
        </w:rPr>
        <w:t>ügyfél keresi az innovatívabb, zöldebb megoldásokat</w:t>
      </w:r>
      <w:r w:rsidR="00454CEA" w:rsidRPr="00614D77">
        <w:rPr>
          <w:i/>
          <w:iCs/>
          <w:lang w:val="hu-HU"/>
        </w:rPr>
        <w:t xml:space="preserve"> a flottá</w:t>
      </w:r>
      <w:r w:rsidR="00EE4B71" w:rsidRPr="00614D77">
        <w:rPr>
          <w:i/>
          <w:iCs/>
          <w:lang w:val="hu-HU"/>
        </w:rPr>
        <w:t>ju</w:t>
      </w:r>
      <w:r w:rsidR="00454CEA" w:rsidRPr="00614D77">
        <w:rPr>
          <w:i/>
          <w:iCs/>
          <w:lang w:val="hu-HU"/>
        </w:rPr>
        <w:t xml:space="preserve">k összeállításakor. </w:t>
      </w:r>
      <w:r w:rsidR="733461FC" w:rsidRPr="00614D77">
        <w:rPr>
          <w:i/>
          <w:iCs/>
          <w:lang w:val="hu-HU"/>
        </w:rPr>
        <w:t>L</w:t>
      </w:r>
      <w:r w:rsidR="00454CEA" w:rsidRPr="00614D77">
        <w:rPr>
          <w:i/>
          <w:iCs/>
          <w:lang w:val="hu-HU"/>
        </w:rPr>
        <w:t>egfőbb feladat</w:t>
      </w:r>
      <w:r w:rsidR="18D1AA32" w:rsidRPr="00614D77">
        <w:rPr>
          <w:i/>
          <w:iCs/>
          <w:lang w:val="hu-HU"/>
        </w:rPr>
        <w:t>unknak</w:t>
      </w:r>
      <w:r w:rsidR="00EE4B71" w:rsidRPr="00614D77">
        <w:rPr>
          <w:i/>
          <w:iCs/>
          <w:lang w:val="hu-HU"/>
        </w:rPr>
        <w:t xml:space="preserve"> azt tartjuk</w:t>
      </w:r>
      <w:r w:rsidR="00694FAE" w:rsidRPr="00614D77">
        <w:rPr>
          <w:i/>
          <w:iCs/>
          <w:lang w:val="hu-HU"/>
        </w:rPr>
        <w:t xml:space="preserve">, hogy a nemzetközi vonalak mentén </w:t>
      </w:r>
      <w:r w:rsidRPr="00614D77">
        <w:rPr>
          <w:i/>
          <w:iCs/>
          <w:lang w:val="hu-HU"/>
        </w:rPr>
        <w:t>formáljuk, edukáljuk és bevezessük a hazai cégeket</w:t>
      </w:r>
      <w:r w:rsidR="00A72D99" w:rsidRPr="00614D77">
        <w:rPr>
          <w:i/>
          <w:iCs/>
          <w:lang w:val="hu-HU"/>
        </w:rPr>
        <w:t xml:space="preserve"> </w:t>
      </w:r>
      <w:r w:rsidRPr="00614D77">
        <w:rPr>
          <w:i/>
          <w:iCs/>
          <w:lang w:val="hu-HU"/>
        </w:rPr>
        <w:t>a fenntartható</w:t>
      </w:r>
      <w:r w:rsidR="00F01264" w:rsidRPr="00614D77">
        <w:rPr>
          <w:i/>
          <w:iCs/>
          <w:lang w:val="hu-HU"/>
        </w:rPr>
        <w:t xml:space="preserve"> és</w:t>
      </w:r>
      <w:r w:rsidRPr="00614D77">
        <w:rPr>
          <w:i/>
          <w:iCs/>
          <w:lang w:val="hu-HU"/>
        </w:rPr>
        <w:t xml:space="preserve"> hatékony mobilitás világába</w:t>
      </w:r>
      <w:r w:rsidR="00694FAE" w:rsidRPr="00614D77">
        <w:rPr>
          <w:i/>
          <w:iCs/>
          <w:lang w:val="hu-HU"/>
        </w:rPr>
        <w:t xml:space="preserve">” </w:t>
      </w:r>
      <w:r w:rsidR="00694FAE" w:rsidRPr="00614D77">
        <w:rPr>
          <w:lang w:val="hu-HU"/>
        </w:rPr>
        <w:t xml:space="preserve">– mondta </w:t>
      </w:r>
      <w:proofErr w:type="spellStart"/>
      <w:r w:rsidR="00694FAE" w:rsidRPr="00614D77">
        <w:rPr>
          <w:lang w:val="hu-HU"/>
        </w:rPr>
        <w:t>Gwenael</w:t>
      </w:r>
      <w:proofErr w:type="spellEnd"/>
      <w:r w:rsidR="00694FAE" w:rsidRPr="00614D77">
        <w:rPr>
          <w:lang w:val="hu-HU"/>
        </w:rPr>
        <w:t xml:space="preserve"> </w:t>
      </w:r>
      <w:proofErr w:type="spellStart"/>
      <w:r w:rsidR="00694FAE" w:rsidRPr="00614D77">
        <w:rPr>
          <w:lang w:val="hu-HU"/>
        </w:rPr>
        <w:t>C</w:t>
      </w:r>
      <w:r w:rsidR="00410177" w:rsidRPr="00614D77">
        <w:rPr>
          <w:lang w:val="hu-HU"/>
        </w:rPr>
        <w:t>e</w:t>
      </w:r>
      <w:r w:rsidR="00694FAE" w:rsidRPr="00614D77">
        <w:rPr>
          <w:lang w:val="hu-HU"/>
        </w:rPr>
        <w:t>vaer</w:t>
      </w:r>
      <w:proofErr w:type="spellEnd"/>
      <w:r w:rsidR="00694FAE" w:rsidRPr="00614D77">
        <w:rPr>
          <w:lang w:val="hu-HU"/>
        </w:rPr>
        <w:t xml:space="preserve">, az Arval Magyarország ügyvezető igazgatója. </w:t>
      </w:r>
    </w:p>
    <w:p w14:paraId="150C8083" w14:textId="4757A62E" w:rsidR="009E6236" w:rsidRPr="00614D77" w:rsidRDefault="00E176E3" w:rsidP="00D035AA">
      <w:pPr>
        <w:jc w:val="both"/>
        <w:rPr>
          <w:lang w:val="hu-HU"/>
        </w:rPr>
      </w:pPr>
      <w:r w:rsidRPr="00614D77">
        <w:rPr>
          <w:lang w:val="hu-HU"/>
        </w:rPr>
        <w:t>Bár</w:t>
      </w:r>
      <w:r w:rsidR="008C0F4A" w:rsidRPr="00614D77">
        <w:rPr>
          <w:lang w:val="hu-HU"/>
        </w:rPr>
        <w:t xml:space="preserve"> a</w:t>
      </w:r>
      <w:r w:rsidRPr="00614D77">
        <w:rPr>
          <w:lang w:val="hu-HU"/>
        </w:rPr>
        <w:t xml:space="preserve"> gépjárművek továbbra is központi helyet kapnak a </w:t>
      </w:r>
      <w:r w:rsidR="013EE830" w:rsidRPr="00614D77">
        <w:rPr>
          <w:lang w:val="hu-HU"/>
        </w:rPr>
        <w:t>cég</w:t>
      </w:r>
      <w:r w:rsidRPr="00614D77">
        <w:rPr>
          <w:lang w:val="hu-HU"/>
        </w:rPr>
        <w:t xml:space="preserve"> </w:t>
      </w:r>
      <w:r w:rsidR="005F0F29">
        <w:rPr>
          <w:lang w:val="hu-HU"/>
        </w:rPr>
        <w:t>életében</w:t>
      </w:r>
      <w:r w:rsidRPr="00614D77">
        <w:rPr>
          <w:lang w:val="hu-HU"/>
        </w:rPr>
        <w:t xml:space="preserve">, és 2025 végére a jelenleg nagyjából 1,3 millió gépjárműből álló flottájukat 2 milliósra szeretnék bővíteni, a mikromobilitási törekvéseik </w:t>
      </w:r>
      <w:r w:rsidR="00344571" w:rsidRPr="00614D77">
        <w:rPr>
          <w:lang w:val="hu-HU"/>
        </w:rPr>
        <w:t>már</w:t>
      </w:r>
      <w:r w:rsidRPr="00614D77">
        <w:rPr>
          <w:lang w:val="hu-HU"/>
        </w:rPr>
        <w:t xml:space="preserve"> több országban elindultak. </w:t>
      </w:r>
      <w:r w:rsidR="3E60C921" w:rsidRPr="00614D77">
        <w:rPr>
          <w:lang w:val="hu-HU"/>
        </w:rPr>
        <w:t xml:space="preserve">A hazai leányvállalat </w:t>
      </w:r>
      <w:r w:rsidR="00811B03" w:rsidRPr="00614D77">
        <w:rPr>
          <w:bCs/>
          <w:lang w:val="hu-HU"/>
        </w:rPr>
        <w:t xml:space="preserve">Magyarországon elsőként </w:t>
      </w:r>
      <w:r w:rsidR="003E7F29" w:rsidRPr="00614D77">
        <w:rPr>
          <w:bCs/>
          <w:lang w:val="hu-HU"/>
        </w:rPr>
        <w:t>tervez</w:t>
      </w:r>
      <w:r w:rsidR="00D035AA" w:rsidRPr="00614D77">
        <w:rPr>
          <w:bCs/>
          <w:lang w:val="hu-HU"/>
        </w:rPr>
        <w:t>i</w:t>
      </w:r>
      <w:r w:rsidR="002E1D2A" w:rsidRPr="00614D77">
        <w:rPr>
          <w:bCs/>
          <w:lang w:val="hu-HU"/>
        </w:rPr>
        <w:t xml:space="preserve"> a</w:t>
      </w:r>
      <w:r w:rsidR="003E7F29" w:rsidRPr="00614D77">
        <w:rPr>
          <w:bCs/>
          <w:lang w:val="hu-HU"/>
        </w:rPr>
        <w:t xml:space="preserve"> tartós bérleti szolgáltatás</w:t>
      </w:r>
      <w:r w:rsidR="00D035AA" w:rsidRPr="00614D77">
        <w:rPr>
          <w:bCs/>
          <w:lang w:val="hu-HU"/>
        </w:rPr>
        <w:t xml:space="preserve">ok </w:t>
      </w:r>
      <w:r w:rsidR="002E1D2A" w:rsidRPr="00614D77">
        <w:rPr>
          <w:bCs/>
          <w:lang w:val="hu-HU"/>
        </w:rPr>
        <w:t>b</w:t>
      </w:r>
      <w:r w:rsidR="00D035AA" w:rsidRPr="00614D77">
        <w:rPr>
          <w:bCs/>
          <w:lang w:val="hu-HU"/>
        </w:rPr>
        <w:t>evezetését</w:t>
      </w:r>
      <w:r w:rsidR="00DD35B8" w:rsidRPr="00614D77">
        <w:rPr>
          <w:bCs/>
          <w:lang w:val="hu-HU"/>
        </w:rPr>
        <w:t xml:space="preserve"> </w:t>
      </w:r>
      <w:r w:rsidR="7813BF17" w:rsidRPr="00614D77">
        <w:rPr>
          <w:lang w:val="hu-HU"/>
        </w:rPr>
        <w:t>köl</w:t>
      </w:r>
      <w:r w:rsidR="00A5289A" w:rsidRPr="00614D77">
        <w:rPr>
          <w:lang w:val="hu-HU"/>
        </w:rPr>
        <w:t>t</w:t>
      </w:r>
      <w:r w:rsidR="7813BF17" w:rsidRPr="00614D77">
        <w:rPr>
          <w:lang w:val="hu-HU"/>
        </w:rPr>
        <w:t xml:space="preserve">séghatékony </w:t>
      </w:r>
      <w:r w:rsidR="00F44E36" w:rsidRPr="00614D77">
        <w:rPr>
          <w:bCs/>
          <w:lang w:val="hu-HU"/>
        </w:rPr>
        <w:t>e-bicikli és e-roller bérlés keretei között</w:t>
      </w:r>
      <w:r w:rsidR="000D094B" w:rsidRPr="00614D77">
        <w:rPr>
          <w:lang w:val="hu-HU"/>
        </w:rPr>
        <w:t xml:space="preserve">, azonban </w:t>
      </w:r>
      <w:r w:rsidR="0DA92570" w:rsidRPr="00614D77">
        <w:rPr>
          <w:lang w:val="hu-HU"/>
        </w:rPr>
        <w:t>nem csak az eszközöket</w:t>
      </w:r>
      <w:r w:rsidR="00C118D7">
        <w:rPr>
          <w:lang w:val="hu-HU"/>
        </w:rPr>
        <w:t xml:space="preserve"> szeretnék</w:t>
      </w:r>
      <w:r w:rsidR="0DA92570" w:rsidRPr="00614D77">
        <w:rPr>
          <w:lang w:val="hu-HU"/>
        </w:rPr>
        <w:t xml:space="preserve"> rendelkezésre</w:t>
      </w:r>
      <w:r w:rsidR="00C118D7">
        <w:rPr>
          <w:lang w:val="hu-HU"/>
        </w:rPr>
        <w:t xml:space="preserve"> bocsátani</w:t>
      </w:r>
      <w:r w:rsidR="0DA92570" w:rsidRPr="00614D77">
        <w:rPr>
          <w:lang w:val="hu-HU"/>
        </w:rPr>
        <w:t xml:space="preserve">, de </w:t>
      </w:r>
      <w:r w:rsidR="001B6850" w:rsidRPr="00614D77">
        <w:rPr>
          <w:lang w:val="hu-HU"/>
        </w:rPr>
        <w:t>töltési lehetőség</w:t>
      </w:r>
      <w:r w:rsidR="16261246" w:rsidRPr="00614D77">
        <w:rPr>
          <w:lang w:val="hu-HU"/>
        </w:rPr>
        <w:t>et is biztosítan</w:t>
      </w:r>
      <w:r w:rsidR="00C118D7">
        <w:rPr>
          <w:lang w:val="hu-HU"/>
        </w:rPr>
        <w:t>án</w:t>
      </w:r>
      <w:r w:rsidR="16261246" w:rsidRPr="00614D77">
        <w:rPr>
          <w:lang w:val="hu-HU"/>
        </w:rPr>
        <w:t>ak</w:t>
      </w:r>
      <w:r w:rsidR="000D094B" w:rsidRPr="00614D77">
        <w:rPr>
          <w:lang w:val="hu-HU"/>
        </w:rPr>
        <w:t xml:space="preserve"> </w:t>
      </w:r>
      <w:r w:rsidR="003553C7" w:rsidRPr="00614D77">
        <w:rPr>
          <w:lang w:val="hu-HU"/>
        </w:rPr>
        <w:t xml:space="preserve">majd </w:t>
      </w:r>
      <w:r w:rsidR="001B6850" w:rsidRPr="00614D77">
        <w:rPr>
          <w:lang w:val="hu-HU"/>
        </w:rPr>
        <w:t xml:space="preserve">a tudatos </w:t>
      </w:r>
      <w:r w:rsidR="005A3B5F">
        <w:rPr>
          <w:lang w:val="hu-HU"/>
        </w:rPr>
        <w:t>ügyfeleknek</w:t>
      </w:r>
      <w:r w:rsidR="001B6850" w:rsidRPr="00614D77">
        <w:rPr>
          <w:lang w:val="hu-HU"/>
        </w:rPr>
        <w:t>.</w:t>
      </w:r>
      <w:r w:rsidR="00081433">
        <w:rPr>
          <w:lang w:val="hu-HU"/>
        </w:rPr>
        <w:t xml:space="preserve"> </w:t>
      </w:r>
      <w:r w:rsidR="002A02F9">
        <w:rPr>
          <w:lang w:val="hu-HU"/>
        </w:rPr>
        <w:t xml:space="preserve">Az egyeztetések utolsó körei zajlanak a parnercégekkel, </w:t>
      </w:r>
      <w:r w:rsidR="008B437C">
        <w:rPr>
          <w:lang w:val="hu-HU"/>
        </w:rPr>
        <w:t xml:space="preserve">így már </w:t>
      </w:r>
      <w:r w:rsidR="00046333">
        <w:rPr>
          <w:lang w:val="hu-HU"/>
        </w:rPr>
        <w:t>nem kell sokat várni</w:t>
      </w:r>
      <w:r w:rsidR="00EA13A3">
        <w:rPr>
          <w:lang w:val="hu-HU"/>
        </w:rPr>
        <w:t xml:space="preserve">, hogy céges szinten </w:t>
      </w:r>
      <w:r w:rsidR="005B5D9D">
        <w:rPr>
          <w:lang w:val="hu-HU"/>
        </w:rPr>
        <w:t xml:space="preserve">is bérletbe vehetők legyenek </w:t>
      </w:r>
      <w:r w:rsidR="002F5CB6">
        <w:rPr>
          <w:lang w:val="hu-HU"/>
        </w:rPr>
        <w:t xml:space="preserve">ezek az új eszközök az </w:t>
      </w:r>
      <w:proofErr w:type="spellStart"/>
      <w:r w:rsidR="002F5CB6">
        <w:rPr>
          <w:lang w:val="hu-HU"/>
        </w:rPr>
        <w:t>Arvalnál</w:t>
      </w:r>
      <w:proofErr w:type="spellEnd"/>
      <w:r w:rsidR="002F5CB6">
        <w:rPr>
          <w:lang w:val="hu-HU"/>
        </w:rPr>
        <w:t xml:space="preserve">. </w:t>
      </w:r>
    </w:p>
    <w:p w14:paraId="517A5FC4" w14:textId="723CD871" w:rsidR="00902DF2" w:rsidRPr="00614D77" w:rsidRDefault="18FFF979" w:rsidP="000D094B">
      <w:pPr>
        <w:jc w:val="both"/>
        <w:rPr>
          <w:lang w:val="hu-HU"/>
        </w:rPr>
      </w:pPr>
      <w:r w:rsidRPr="00614D77">
        <w:rPr>
          <w:lang w:val="hu-HU"/>
        </w:rPr>
        <w:t>Az Arval</w:t>
      </w:r>
      <w:r w:rsidR="0094395D">
        <w:rPr>
          <w:lang w:val="hu-HU"/>
        </w:rPr>
        <w:t xml:space="preserve"> a</w:t>
      </w:r>
      <w:r w:rsidR="000D094B" w:rsidRPr="00614D77">
        <w:rPr>
          <w:lang w:val="hu-HU"/>
        </w:rPr>
        <w:t xml:space="preserve"> </w:t>
      </w:r>
      <w:r w:rsidR="5C9511DE" w:rsidRPr="00614D77">
        <w:rPr>
          <w:lang w:val="hu-HU"/>
        </w:rPr>
        <w:t xml:space="preserve">„Good for </w:t>
      </w:r>
      <w:proofErr w:type="spellStart"/>
      <w:r w:rsidR="5C9511DE" w:rsidRPr="00614D77">
        <w:rPr>
          <w:lang w:val="hu-HU"/>
        </w:rPr>
        <w:t>you</w:t>
      </w:r>
      <w:proofErr w:type="spellEnd"/>
      <w:r w:rsidR="5C9511DE" w:rsidRPr="00614D77">
        <w:rPr>
          <w:lang w:val="hu-HU"/>
        </w:rPr>
        <w:t xml:space="preserve">, </w:t>
      </w:r>
      <w:proofErr w:type="spellStart"/>
      <w:r w:rsidR="5C9511DE" w:rsidRPr="00614D77">
        <w:rPr>
          <w:lang w:val="hu-HU"/>
        </w:rPr>
        <w:t>good</w:t>
      </w:r>
      <w:proofErr w:type="spellEnd"/>
      <w:r w:rsidR="5C9511DE" w:rsidRPr="00614D77">
        <w:rPr>
          <w:lang w:val="hu-HU"/>
        </w:rPr>
        <w:t xml:space="preserve"> for all” mottójával </w:t>
      </w:r>
      <w:r w:rsidRPr="00614D77">
        <w:rPr>
          <w:lang w:val="hu-HU"/>
        </w:rPr>
        <w:t xml:space="preserve">nemzetközi szinten </w:t>
      </w:r>
      <w:r w:rsidR="556BAAD1" w:rsidRPr="00614D77">
        <w:rPr>
          <w:lang w:val="hu-HU"/>
        </w:rPr>
        <w:t>a környezettudatos működésre szeretné felh</w:t>
      </w:r>
      <w:r w:rsidR="00BF7FE3" w:rsidRPr="00614D77">
        <w:rPr>
          <w:lang w:val="hu-HU"/>
        </w:rPr>
        <w:t>í</w:t>
      </w:r>
      <w:r w:rsidR="556BAAD1" w:rsidRPr="00614D77">
        <w:rPr>
          <w:lang w:val="hu-HU"/>
        </w:rPr>
        <w:t>vni a figyelmet</w:t>
      </w:r>
      <w:r w:rsidR="00676F72" w:rsidRPr="00614D77">
        <w:rPr>
          <w:lang w:val="hu-HU"/>
        </w:rPr>
        <w:t xml:space="preserve">: </w:t>
      </w:r>
      <w:r w:rsidR="00DD4B84">
        <w:rPr>
          <w:lang w:val="hu-HU"/>
        </w:rPr>
        <w:t xml:space="preserve">autós </w:t>
      </w:r>
      <w:r w:rsidR="00C10796" w:rsidRPr="00614D77">
        <w:rPr>
          <w:lang w:val="hu-HU"/>
        </w:rPr>
        <w:t xml:space="preserve">szolgáltatásaik terén </w:t>
      </w:r>
      <w:r w:rsidR="00D50163" w:rsidRPr="00614D77">
        <w:rPr>
          <w:lang w:val="hu-HU"/>
        </w:rPr>
        <w:t xml:space="preserve">is </w:t>
      </w:r>
      <w:r w:rsidR="24F3EFDE" w:rsidRPr="00614D77">
        <w:rPr>
          <w:lang w:val="hu-HU"/>
        </w:rPr>
        <w:t>az</w:t>
      </w:r>
      <w:r w:rsidR="00C10796" w:rsidRPr="00614D77">
        <w:rPr>
          <w:lang w:val="hu-HU"/>
        </w:rPr>
        <w:t xml:space="preserve"> elektromos és alternatív meghajtású járművek felé nyit a vállalat. </w:t>
      </w:r>
      <w:r w:rsidR="00F3705E" w:rsidRPr="00614D77">
        <w:rPr>
          <w:lang w:val="hu-HU"/>
        </w:rPr>
        <w:t>2025 végére nemzetközi szinten 500.000 elektromos autó bérbeadását tűzték ki célul mindamellett, hogy 2020-hoz képest 30%-kal szeretnék csökkenteni a CO</w:t>
      </w:r>
      <w:r w:rsidR="00F3705E" w:rsidRPr="007E30E0">
        <w:rPr>
          <w:vertAlign w:val="subscript"/>
          <w:lang w:val="hu-HU"/>
        </w:rPr>
        <w:t>2</w:t>
      </w:r>
      <w:r w:rsidR="00F3705E" w:rsidRPr="00614D77">
        <w:rPr>
          <w:lang w:val="hu-HU"/>
        </w:rPr>
        <w:t xml:space="preserve"> kibocsátásukat. </w:t>
      </w:r>
      <w:r w:rsidR="00A77EFF" w:rsidRPr="00614D77">
        <w:rPr>
          <w:lang w:val="hu-HU"/>
        </w:rPr>
        <w:t>Miközben</w:t>
      </w:r>
      <w:r w:rsidR="00A60FC9" w:rsidRPr="00614D77">
        <w:rPr>
          <w:lang w:val="hu-HU"/>
        </w:rPr>
        <w:t xml:space="preserve"> egyes észak-európai leányvállalat</w:t>
      </w:r>
      <w:r w:rsidR="00D8592C" w:rsidRPr="00614D77">
        <w:rPr>
          <w:lang w:val="hu-HU"/>
        </w:rPr>
        <w:t>ok</w:t>
      </w:r>
      <w:r w:rsidR="00A60FC9" w:rsidRPr="00614D77">
        <w:rPr>
          <w:lang w:val="hu-HU"/>
        </w:rPr>
        <w:t xml:space="preserve">nál az e-autók </w:t>
      </w:r>
      <w:r w:rsidR="00A60FC9" w:rsidRPr="00614D77">
        <w:rPr>
          <w:lang w:val="hu-HU"/>
        </w:rPr>
        <w:lastRenderedPageBreak/>
        <w:t xml:space="preserve">részaránya megközelíti a 40%-ot, </w:t>
      </w:r>
      <w:r w:rsidR="008E3F07" w:rsidRPr="00614D77">
        <w:rPr>
          <w:lang w:val="hu-HU"/>
        </w:rPr>
        <w:t>az elmúlt évben már az hazai ügyfelek által rendelt járművek között is 50 százalékkal nőtt a tisztán elektromos autók száma</w:t>
      </w:r>
      <w:r w:rsidR="00F67963" w:rsidRPr="00614D77">
        <w:rPr>
          <w:lang w:val="hu-HU"/>
        </w:rPr>
        <w:t xml:space="preserve">. </w:t>
      </w:r>
      <w:proofErr w:type="spellStart"/>
      <w:r w:rsidR="44C2B9FB" w:rsidRPr="00614D77">
        <w:rPr>
          <w:lang w:val="hu-HU"/>
        </w:rPr>
        <w:t>Gwenael</w:t>
      </w:r>
      <w:proofErr w:type="spellEnd"/>
      <w:r w:rsidR="44C2B9FB" w:rsidRPr="00614D77">
        <w:rPr>
          <w:lang w:val="hu-HU"/>
        </w:rPr>
        <w:t xml:space="preserve"> </w:t>
      </w:r>
      <w:proofErr w:type="spellStart"/>
      <w:r w:rsidR="44C2B9FB" w:rsidRPr="00614D77">
        <w:rPr>
          <w:lang w:val="hu-HU"/>
        </w:rPr>
        <w:t>Cevaer</w:t>
      </w:r>
      <w:proofErr w:type="spellEnd"/>
      <w:r w:rsidR="44C2B9FB" w:rsidRPr="00614D77">
        <w:rPr>
          <w:lang w:val="hu-HU"/>
        </w:rPr>
        <w:t xml:space="preserve"> kiemelte, hogy a tartós bérletben használt céges autók mellé hamarosan </w:t>
      </w:r>
      <w:r w:rsidR="44C2B9FB" w:rsidRPr="0094395D">
        <w:rPr>
          <w:b/>
          <w:lang w:val="hu-HU"/>
        </w:rPr>
        <w:t>dedikált töltési megoldáso</w:t>
      </w:r>
      <w:r w:rsidR="4BF3F799" w:rsidRPr="0094395D">
        <w:rPr>
          <w:b/>
          <w:lang w:val="hu-HU"/>
        </w:rPr>
        <w:t>k</w:t>
      </w:r>
      <w:r w:rsidR="4BF3F799" w:rsidRPr="00614D77">
        <w:rPr>
          <w:lang w:val="hu-HU"/>
        </w:rPr>
        <w:t xml:space="preserve"> járnak majd.</w:t>
      </w:r>
    </w:p>
    <w:p w14:paraId="28F4F905" w14:textId="69408C0F" w:rsidR="001C7B0D" w:rsidRPr="00614D77" w:rsidRDefault="0813AF10" w:rsidP="00F3705E">
      <w:pPr>
        <w:pStyle w:val="Felsorols1szint"/>
        <w:numPr>
          <w:ilvl w:val="0"/>
          <w:numId w:val="0"/>
        </w:numPr>
        <w:jc w:val="both"/>
        <w:rPr>
          <w:lang w:val="hu-HU"/>
        </w:rPr>
      </w:pPr>
      <w:r w:rsidRPr="00614D77">
        <w:rPr>
          <w:lang w:val="hu-HU"/>
        </w:rPr>
        <w:t>A</w:t>
      </w:r>
      <w:r w:rsidR="009E17D1" w:rsidRPr="00614D77">
        <w:rPr>
          <w:lang w:val="hu-HU"/>
        </w:rPr>
        <w:t xml:space="preserve"> vállalat életében </w:t>
      </w:r>
      <w:r w:rsidR="00F50B43" w:rsidRPr="00614D77">
        <w:rPr>
          <w:lang w:val="hu-HU"/>
        </w:rPr>
        <w:t xml:space="preserve">az Arval </w:t>
      </w:r>
      <w:proofErr w:type="spellStart"/>
      <w:r w:rsidR="00F50B43" w:rsidRPr="00614D77">
        <w:rPr>
          <w:lang w:val="hu-HU"/>
        </w:rPr>
        <w:t>Beyonddal</w:t>
      </w:r>
      <w:proofErr w:type="spellEnd"/>
      <w:r w:rsidR="00F50B43" w:rsidRPr="00614D77">
        <w:rPr>
          <w:lang w:val="hu-HU"/>
        </w:rPr>
        <w:t xml:space="preserve"> </w:t>
      </w:r>
      <w:r w:rsidR="009E17D1" w:rsidRPr="00614D77">
        <w:rPr>
          <w:lang w:val="hu-HU"/>
        </w:rPr>
        <w:t>új időszámítás kezdődöt</w:t>
      </w:r>
      <w:r w:rsidR="00F50B43" w:rsidRPr="00614D77">
        <w:rPr>
          <w:lang w:val="hu-HU"/>
        </w:rPr>
        <w:t>t. E</w:t>
      </w:r>
      <w:r w:rsidR="00823C20" w:rsidRPr="00614D77">
        <w:rPr>
          <w:lang w:val="hu-HU"/>
        </w:rPr>
        <w:t xml:space="preserve">zt </w:t>
      </w:r>
      <w:r w:rsidR="00F50B43" w:rsidRPr="00614D77">
        <w:rPr>
          <w:lang w:val="hu-HU"/>
        </w:rPr>
        <w:t>ünnepelve</w:t>
      </w:r>
      <w:r w:rsidR="00823C20" w:rsidRPr="00614D77">
        <w:rPr>
          <w:lang w:val="hu-HU"/>
        </w:rPr>
        <w:t xml:space="preserve"> az</w:t>
      </w:r>
      <w:r w:rsidR="00205659" w:rsidRPr="00614D77">
        <w:rPr>
          <w:lang w:val="hu-HU"/>
        </w:rPr>
        <w:t xml:space="preserve"> </w:t>
      </w:r>
      <w:r w:rsidR="001C7B0D" w:rsidRPr="00614D77">
        <w:rPr>
          <w:lang w:val="hu-HU"/>
        </w:rPr>
        <w:t xml:space="preserve">Arval Magyarország stratégiai </w:t>
      </w:r>
      <w:r w:rsidR="0011639F" w:rsidRPr="00614D77">
        <w:rPr>
          <w:lang w:val="hu-HU"/>
        </w:rPr>
        <w:t xml:space="preserve">megállapodást kötött </w:t>
      </w:r>
      <w:r w:rsidR="003E15CF" w:rsidRPr="003E15CF">
        <w:rPr>
          <w:lang w:val="hu-HU"/>
        </w:rPr>
        <w:t>lakossági fogyasztási hitelezés területén jártas testvérvállalat</w:t>
      </w:r>
      <w:r w:rsidR="0065737F">
        <w:rPr>
          <w:lang w:val="hu-HU"/>
        </w:rPr>
        <w:t xml:space="preserve">ával </w:t>
      </w:r>
      <w:r w:rsidR="6D7DEC0A" w:rsidRPr="00614D77">
        <w:rPr>
          <w:lang w:val="hu-HU"/>
        </w:rPr>
        <w:t xml:space="preserve">– ennek keretében </w:t>
      </w:r>
      <w:r w:rsidR="006B4538" w:rsidRPr="00614D77">
        <w:rPr>
          <w:lang w:val="hu-HU"/>
        </w:rPr>
        <w:t>kedvező finanszírozási megoldások bevezetésén dolgoznak</w:t>
      </w:r>
      <w:r w:rsidR="0066482D" w:rsidRPr="00614D77">
        <w:rPr>
          <w:lang w:val="hu-HU"/>
        </w:rPr>
        <w:t xml:space="preserve">, ezzel </w:t>
      </w:r>
      <w:r w:rsidR="00823C20" w:rsidRPr="00614D77">
        <w:rPr>
          <w:lang w:val="hu-HU"/>
        </w:rPr>
        <w:t xml:space="preserve">megkönnyítve a </w:t>
      </w:r>
      <w:r w:rsidR="0066482D" w:rsidRPr="00614D77">
        <w:rPr>
          <w:lang w:val="hu-HU"/>
        </w:rPr>
        <w:t>bérelt autókat használó magánszemélyeknek a cégautó megvásárlását</w:t>
      </w:r>
      <w:r w:rsidR="006B4538" w:rsidRPr="00614D77">
        <w:rPr>
          <w:lang w:val="hu-HU"/>
        </w:rPr>
        <w:t xml:space="preserve">. Ez határozott lépés az </w:t>
      </w:r>
      <w:proofErr w:type="spellStart"/>
      <w:r w:rsidR="006B4538" w:rsidRPr="00614D77">
        <w:rPr>
          <w:lang w:val="hu-HU"/>
        </w:rPr>
        <w:t>Arvaltól</w:t>
      </w:r>
      <w:proofErr w:type="spellEnd"/>
      <w:r w:rsidR="006B4538" w:rsidRPr="00614D77">
        <w:rPr>
          <w:lang w:val="hu-HU"/>
        </w:rPr>
        <w:t xml:space="preserve"> abba az irányba, hogy a hagyományosan </w:t>
      </w:r>
      <w:r w:rsidR="001755F0" w:rsidRPr="00614D77">
        <w:rPr>
          <w:lang w:val="hu-HU"/>
        </w:rPr>
        <w:t xml:space="preserve">üzleti </w:t>
      </w:r>
      <w:r w:rsidR="006B4538" w:rsidRPr="00614D77">
        <w:rPr>
          <w:lang w:val="hu-HU"/>
        </w:rPr>
        <w:t>csatornákon működő autó</w:t>
      </w:r>
      <w:r w:rsidR="008A5B19" w:rsidRPr="00614D77">
        <w:rPr>
          <w:lang w:val="hu-HU"/>
        </w:rPr>
        <w:t xml:space="preserve">értékesítést </w:t>
      </w:r>
      <w:r w:rsidR="006B4538" w:rsidRPr="00614D77">
        <w:rPr>
          <w:lang w:val="hu-HU"/>
        </w:rPr>
        <w:t>megnyiss</w:t>
      </w:r>
      <w:r w:rsidR="008A5B19" w:rsidRPr="00614D77">
        <w:rPr>
          <w:lang w:val="hu-HU"/>
        </w:rPr>
        <w:t>ák</w:t>
      </w:r>
      <w:r w:rsidR="006B4538" w:rsidRPr="00614D77">
        <w:rPr>
          <w:lang w:val="hu-HU"/>
        </w:rPr>
        <w:t xml:space="preserve"> a </w:t>
      </w:r>
      <w:r w:rsidR="006B4538" w:rsidRPr="0094395D">
        <w:rPr>
          <w:b/>
          <w:lang w:val="hu-HU"/>
        </w:rPr>
        <w:t>végfelhasználók fel</w:t>
      </w:r>
      <w:r w:rsidR="008A5B19" w:rsidRPr="0094395D">
        <w:rPr>
          <w:b/>
          <w:lang w:val="hu-HU"/>
        </w:rPr>
        <w:t>é</w:t>
      </w:r>
      <w:r w:rsidR="006B4538" w:rsidRPr="00614D77">
        <w:rPr>
          <w:lang w:val="hu-HU"/>
        </w:rPr>
        <w:t xml:space="preserve">. Ezen a téren még további fejlesztések és új lépések várhatók 2021-ben, viszont </w:t>
      </w:r>
      <w:r w:rsidR="0086451B" w:rsidRPr="00614D77">
        <w:rPr>
          <w:lang w:val="hu-HU"/>
        </w:rPr>
        <w:t>a</w:t>
      </w:r>
      <w:r w:rsidR="006B4538" w:rsidRPr="00614D77">
        <w:rPr>
          <w:lang w:val="hu-HU"/>
        </w:rPr>
        <w:t xml:space="preserve"> most létrejött </w:t>
      </w:r>
      <w:r w:rsidR="00E90284" w:rsidRPr="00614D77">
        <w:rPr>
          <w:lang w:val="hu-HU"/>
        </w:rPr>
        <w:t xml:space="preserve">személyi kölcsön konstrukció </w:t>
      </w:r>
      <w:r w:rsidR="006B4538" w:rsidRPr="00614D77">
        <w:rPr>
          <w:lang w:val="hu-HU"/>
        </w:rPr>
        <w:t>már idén ősszel elérhetővé vál</w:t>
      </w:r>
      <w:r w:rsidR="00AC4377" w:rsidRPr="00614D77">
        <w:rPr>
          <w:lang w:val="hu-HU"/>
        </w:rPr>
        <w:t>ik</w:t>
      </w:r>
      <w:r w:rsidR="006B4538" w:rsidRPr="00614D77">
        <w:rPr>
          <w:lang w:val="hu-HU"/>
        </w:rPr>
        <w:t>.</w:t>
      </w:r>
    </w:p>
    <w:p w14:paraId="2DAC017F" w14:textId="5E683622" w:rsidR="00651494" w:rsidRPr="00614D77" w:rsidRDefault="00E22174" w:rsidP="00BC5317">
      <w:pPr>
        <w:jc w:val="both"/>
        <w:rPr>
          <w:lang w:val="hu-HU"/>
        </w:rPr>
      </w:pPr>
      <w:r w:rsidRPr="00614D77">
        <w:rPr>
          <w:i/>
          <w:iCs/>
          <w:lang w:val="hu-HU"/>
        </w:rPr>
        <w:t xml:space="preserve">„Az Arval Beyond stratégia </w:t>
      </w:r>
      <w:r w:rsidR="653BA11B" w:rsidRPr="00614D77">
        <w:rPr>
          <w:i/>
          <w:iCs/>
          <w:lang w:val="hu-HU"/>
        </w:rPr>
        <w:t xml:space="preserve">mentén </w:t>
      </w:r>
      <w:r w:rsidR="2DED421C" w:rsidRPr="00614D77">
        <w:rPr>
          <w:i/>
          <w:iCs/>
          <w:lang w:val="hu-HU"/>
        </w:rPr>
        <w:t>a</w:t>
      </w:r>
      <w:r w:rsidR="003A6EE2" w:rsidRPr="00614D77">
        <w:rPr>
          <w:i/>
          <w:iCs/>
          <w:lang w:val="hu-HU"/>
        </w:rPr>
        <w:t>z Arval Magyarország</w:t>
      </w:r>
      <w:r w:rsidR="3246CB43" w:rsidRPr="00614D77">
        <w:rPr>
          <w:i/>
          <w:iCs/>
          <w:lang w:val="hu-HU"/>
        </w:rPr>
        <w:t xml:space="preserve"> </w:t>
      </w:r>
      <w:r w:rsidR="223646A2" w:rsidRPr="00614D77">
        <w:rPr>
          <w:i/>
          <w:iCs/>
          <w:lang w:val="hu-HU"/>
        </w:rPr>
        <w:t>a</w:t>
      </w:r>
      <w:r w:rsidR="003A6EE2" w:rsidRPr="00614D77">
        <w:rPr>
          <w:i/>
          <w:iCs/>
          <w:lang w:val="hu-HU"/>
        </w:rPr>
        <w:t xml:space="preserve"> fenntartható mobilitás és mikromobilitás irányába </w:t>
      </w:r>
      <w:r w:rsidR="0C319D8F" w:rsidRPr="00614D77">
        <w:rPr>
          <w:i/>
          <w:iCs/>
          <w:lang w:val="hu-HU"/>
        </w:rPr>
        <w:t>halad tovább:</w:t>
      </w:r>
      <w:r w:rsidR="00B11C85" w:rsidRPr="00614D77">
        <w:rPr>
          <w:i/>
          <w:iCs/>
          <w:lang w:val="hu-HU"/>
        </w:rPr>
        <w:t xml:space="preserve"> </w:t>
      </w:r>
      <w:r w:rsidR="00C10836" w:rsidRPr="00614D77">
        <w:rPr>
          <w:i/>
          <w:iCs/>
          <w:lang w:val="hu-HU"/>
        </w:rPr>
        <w:t xml:space="preserve">az elektromos és hibrid autókat az egyik kulcs termékünkké </w:t>
      </w:r>
      <w:r w:rsidR="00F04012" w:rsidRPr="00614D77">
        <w:rPr>
          <w:i/>
          <w:iCs/>
          <w:lang w:val="hu-HU"/>
        </w:rPr>
        <w:t>fejlesztenénk, és</w:t>
      </w:r>
      <w:r w:rsidR="00012C41" w:rsidRPr="00614D77">
        <w:rPr>
          <w:i/>
          <w:iCs/>
          <w:lang w:val="hu-HU"/>
        </w:rPr>
        <w:t xml:space="preserve"> a továbbiakban minden együttműködésünk, </w:t>
      </w:r>
      <w:r w:rsidR="005420DE" w:rsidRPr="00614D77">
        <w:rPr>
          <w:i/>
          <w:iCs/>
          <w:lang w:val="hu-HU"/>
        </w:rPr>
        <w:t>termékünk és szolgáltatásunk során is</w:t>
      </w:r>
      <w:r w:rsidR="00804442" w:rsidRPr="00614D77">
        <w:rPr>
          <w:i/>
          <w:iCs/>
          <w:lang w:val="hu-HU"/>
        </w:rPr>
        <w:t xml:space="preserve"> ezt az elköteleződést tartjuk szem előtt</w:t>
      </w:r>
      <w:r w:rsidR="009C4FFC" w:rsidRPr="00614D77">
        <w:rPr>
          <w:i/>
          <w:iCs/>
          <w:lang w:val="hu-HU"/>
        </w:rPr>
        <w:t>.</w:t>
      </w:r>
      <w:r w:rsidR="005420DE" w:rsidRPr="00614D77">
        <w:rPr>
          <w:i/>
          <w:iCs/>
          <w:lang w:val="hu-HU"/>
        </w:rPr>
        <w:t>”</w:t>
      </w:r>
      <w:r w:rsidR="005420DE" w:rsidRPr="00614D77">
        <w:rPr>
          <w:lang w:val="hu-HU"/>
        </w:rPr>
        <w:t xml:space="preserve"> – foglalta össze a stratégia fő hazai célkitűzését </w:t>
      </w:r>
      <w:proofErr w:type="spellStart"/>
      <w:r w:rsidR="005420DE" w:rsidRPr="00614D77">
        <w:rPr>
          <w:lang w:val="hu-HU"/>
        </w:rPr>
        <w:t>Gwenael</w:t>
      </w:r>
      <w:proofErr w:type="spellEnd"/>
      <w:r w:rsidR="005420DE" w:rsidRPr="00614D77">
        <w:rPr>
          <w:lang w:val="hu-HU"/>
        </w:rPr>
        <w:t xml:space="preserve"> </w:t>
      </w:r>
      <w:proofErr w:type="spellStart"/>
      <w:r w:rsidR="005420DE" w:rsidRPr="00614D77">
        <w:rPr>
          <w:lang w:val="hu-HU"/>
        </w:rPr>
        <w:t>C</w:t>
      </w:r>
      <w:r w:rsidR="00410177" w:rsidRPr="00614D77">
        <w:rPr>
          <w:lang w:val="hu-HU"/>
        </w:rPr>
        <w:t>e</w:t>
      </w:r>
      <w:r w:rsidR="005420DE" w:rsidRPr="00614D77">
        <w:rPr>
          <w:lang w:val="hu-HU"/>
        </w:rPr>
        <w:t>vaer</w:t>
      </w:r>
      <w:proofErr w:type="spellEnd"/>
      <w:r w:rsidR="005420DE" w:rsidRPr="00614D77">
        <w:rPr>
          <w:lang w:val="hu-HU"/>
        </w:rPr>
        <w:t>.</w:t>
      </w:r>
    </w:p>
    <w:p w14:paraId="3D29BBAF" w14:textId="77777777" w:rsidR="00594329" w:rsidRPr="00614D77" w:rsidRDefault="00594329" w:rsidP="00594329">
      <w:pPr>
        <w:pBdr>
          <w:bottom w:val="single" w:sz="12" w:space="1" w:color="auto"/>
        </w:pBdr>
        <w:jc w:val="both"/>
        <w:rPr>
          <w:rFonts w:ascii="Arial" w:hAnsi="Arial" w:cs="Arial"/>
          <w:szCs w:val="20"/>
          <w:lang w:val="hu-HU"/>
        </w:rPr>
      </w:pPr>
    </w:p>
    <w:p w14:paraId="051202DE" w14:textId="77777777" w:rsidR="00594329" w:rsidRPr="00614D77" w:rsidRDefault="00594329" w:rsidP="00594329">
      <w:pPr>
        <w:pStyle w:val="Felsorols1szint"/>
        <w:numPr>
          <w:ilvl w:val="0"/>
          <w:numId w:val="0"/>
        </w:numPr>
        <w:jc w:val="both"/>
        <w:rPr>
          <w:rStyle w:val="Kiemels2"/>
          <w:lang w:val="hu-HU"/>
        </w:rPr>
      </w:pPr>
      <w:r w:rsidRPr="00614D77">
        <w:rPr>
          <w:rStyle w:val="Kiemels2"/>
          <w:lang w:val="hu-HU"/>
        </w:rPr>
        <w:t xml:space="preserve">Az </w:t>
      </w:r>
      <w:proofErr w:type="spellStart"/>
      <w:r w:rsidRPr="00614D77">
        <w:rPr>
          <w:rStyle w:val="Kiemels2"/>
          <w:lang w:val="hu-HU"/>
        </w:rPr>
        <w:t>Arvalról</w:t>
      </w:r>
      <w:proofErr w:type="spellEnd"/>
    </w:p>
    <w:p w14:paraId="1F04AD68" w14:textId="77777777" w:rsidR="00594329" w:rsidRPr="00614D77" w:rsidRDefault="00594329" w:rsidP="00594329">
      <w:pPr>
        <w:pStyle w:val="Felsorols1szint"/>
        <w:numPr>
          <w:ilvl w:val="0"/>
          <w:numId w:val="0"/>
        </w:numPr>
        <w:jc w:val="both"/>
        <w:rPr>
          <w:sz w:val="18"/>
          <w:szCs w:val="22"/>
          <w:lang w:val="hu-HU"/>
        </w:rPr>
      </w:pPr>
      <w:r w:rsidRPr="00614D77">
        <w:rPr>
          <w:sz w:val="18"/>
          <w:szCs w:val="22"/>
          <w:lang w:val="hu-HU"/>
        </w:rPr>
        <w:t xml:space="preserve">Az Arval a teljeskörű tartós bérleti szolgáltatások és új mobilitási megoldások szakértője. A cégcsoport flottájába 2018 végén 1,19 millió bérelt jármű tartozott. Minden nap 29 országban 7000 Arval alkalmazott törekszik arra, hogy teljesítse a vállalat ígéretét: partnereknek – legyen akár multinacionális-, kis- és középvállalkozás vagy lakossági ügyfél – rugalmas, zökkenőmentes és fenntartható megoldásokat biztosítani utazásaihoz. Az Arval az </w:t>
      </w:r>
      <w:proofErr w:type="spellStart"/>
      <w:r w:rsidRPr="00614D77">
        <w:rPr>
          <w:sz w:val="18"/>
          <w:szCs w:val="22"/>
          <w:lang w:val="hu-HU"/>
        </w:rPr>
        <w:t>Element</w:t>
      </w:r>
      <w:proofErr w:type="spellEnd"/>
      <w:r w:rsidRPr="00614D77">
        <w:rPr>
          <w:sz w:val="18"/>
          <w:szCs w:val="22"/>
          <w:lang w:val="hu-HU"/>
        </w:rPr>
        <w:t xml:space="preserve">-Arval Global </w:t>
      </w:r>
      <w:proofErr w:type="spellStart"/>
      <w:r w:rsidRPr="00614D77">
        <w:rPr>
          <w:sz w:val="18"/>
          <w:szCs w:val="22"/>
          <w:lang w:val="hu-HU"/>
        </w:rPr>
        <w:t>Alliance</w:t>
      </w:r>
      <w:proofErr w:type="spellEnd"/>
      <w:r w:rsidRPr="00614D77">
        <w:rPr>
          <w:sz w:val="18"/>
          <w:szCs w:val="22"/>
          <w:lang w:val="hu-HU"/>
        </w:rPr>
        <w:t xml:space="preserve"> alapító tagja, mely 50 országban 3 millió járművel van jelen, és ezzel a világ vezető flottamenedzsment szövetsége.</w:t>
      </w:r>
      <w:r w:rsidRPr="00614D77">
        <w:rPr>
          <w:sz w:val="18"/>
          <w:szCs w:val="22"/>
          <w:lang w:val="hu-HU"/>
        </w:rPr>
        <w:tab/>
      </w:r>
      <w:r w:rsidRPr="00614D77">
        <w:rPr>
          <w:sz w:val="18"/>
          <w:szCs w:val="22"/>
          <w:lang w:val="hu-HU"/>
        </w:rPr>
        <w:br/>
        <w:t>Az Arval 1989-ben alakult, a BNP Paribas, a világ egyik vezető bankjának leányvállalataként. A cégcsoporton belül az Arval a lakossági banki és szolgáltatási tevékenységi körébe tartozik. Az Arval Magyarország 2003 óta közel 6000, hazai üzleti szereplők használatában lévő gépjárműért felel.</w:t>
      </w:r>
    </w:p>
    <w:p w14:paraId="79520E3A" w14:textId="77777777" w:rsidR="00804442" w:rsidRPr="00614D77" w:rsidRDefault="00804442" w:rsidP="001719A9">
      <w:pPr>
        <w:rPr>
          <w:lang w:val="hu-HU"/>
        </w:rPr>
      </w:pPr>
    </w:p>
    <w:sectPr w:rsidR="00804442" w:rsidRPr="00614D77" w:rsidSect="00A75A10">
      <w:headerReference w:type="default" r:id="rId11"/>
      <w:footerReference w:type="default" r:id="rId12"/>
      <w:pgSz w:w="11900" w:h="16840"/>
      <w:pgMar w:top="1417" w:right="1417" w:bottom="1417" w:left="991" w:header="45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29B8E" w14:textId="77777777" w:rsidR="00200255" w:rsidRDefault="00200255" w:rsidP="00A61B2D">
      <w:pPr>
        <w:spacing w:after="0"/>
      </w:pPr>
      <w:r>
        <w:separator/>
      </w:r>
    </w:p>
  </w:endnote>
  <w:endnote w:type="continuationSeparator" w:id="0">
    <w:p w14:paraId="4CD3BC50" w14:textId="77777777" w:rsidR="00200255" w:rsidRDefault="00200255" w:rsidP="00A61B2D">
      <w:pPr>
        <w:spacing w:after="0"/>
      </w:pPr>
      <w:r>
        <w:continuationSeparator/>
      </w:r>
    </w:p>
  </w:endnote>
  <w:endnote w:type="continuationNotice" w:id="1">
    <w:p w14:paraId="0C095DD3" w14:textId="77777777" w:rsidR="00200255" w:rsidRDefault="002002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ra">
    <w:altName w:val="Calibri"/>
    <w:charset w:val="EE"/>
    <w:family w:val="auto"/>
    <w:pitch w:val="variable"/>
    <w:sig w:usb0="20000207" w:usb1="00000000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10349" w:type="dxa"/>
      <w:tblInd w:w="-321" w:type="dxa"/>
      <w:tblBorders>
        <w:top w:val="dotted" w:sz="4" w:space="0" w:color="BDBDCD" w:themeColor="background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2"/>
      <w:gridCol w:w="5107"/>
    </w:tblGrid>
    <w:tr w:rsidR="00B7672A" w14:paraId="79766B0F" w14:textId="77777777" w:rsidTr="00A75A10">
      <w:trPr>
        <w:trHeight w:val="978"/>
      </w:trPr>
      <w:tc>
        <w:tcPr>
          <w:tcW w:w="5242" w:type="dxa"/>
        </w:tcPr>
        <w:p w14:paraId="58F7F24F" w14:textId="77777777" w:rsidR="00B7672A" w:rsidRPr="00871ECB" w:rsidRDefault="00B7672A" w:rsidP="00A75A10">
          <w:pPr>
            <w:pStyle w:val="Footer1"/>
            <w:spacing w:before="120"/>
            <w:ind w:left="213"/>
            <w:rPr>
              <w:lang w:val="hu-HU"/>
            </w:rPr>
          </w:pPr>
          <w:r>
            <w:t xml:space="preserve">Comlab </w:t>
          </w:r>
          <w:proofErr w:type="spellStart"/>
          <w:r>
            <w:t>Kommunikációs</w:t>
          </w:r>
          <w:proofErr w:type="spellEnd"/>
          <w:r>
            <w:t xml:space="preserve"> </w:t>
          </w:r>
          <w:proofErr w:type="spellStart"/>
          <w:r>
            <w:t>Taná</w:t>
          </w:r>
          <w:r w:rsidR="00ED0FD0">
            <w:t>csadó</w:t>
          </w:r>
          <w:proofErr w:type="spellEnd"/>
          <w:r>
            <w:t xml:space="preserve"> </w:t>
          </w:r>
          <w:proofErr w:type="spellStart"/>
          <w:r>
            <w:t>Kft</w:t>
          </w:r>
          <w:proofErr w:type="spellEnd"/>
          <w:r>
            <w:t>.</w:t>
          </w:r>
        </w:p>
        <w:p w14:paraId="3B17A46E" w14:textId="77777777" w:rsidR="00B7672A" w:rsidRDefault="00B7672A" w:rsidP="00A75A10">
          <w:pPr>
            <w:pStyle w:val="Footer1"/>
            <w:spacing w:before="120"/>
            <w:ind w:left="213"/>
          </w:pPr>
          <w:r>
            <w:t xml:space="preserve">1118 Budapest, </w:t>
          </w:r>
          <w:proofErr w:type="spellStart"/>
          <w:r>
            <w:t>Ménesi</w:t>
          </w:r>
          <w:proofErr w:type="spellEnd"/>
          <w:r>
            <w:t xml:space="preserve"> </w:t>
          </w:r>
          <w:proofErr w:type="spellStart"/>
          <w:r>
            <w:t>út</w:t>
          </w:r>
          <w:proofErr w:type="spellEnd"/>
          <w:r>
            <w:t xml:space="preserve"> 39.</w:t>
          </w:r>
        </w:p>
      </w:tc>
      <w:tc>
        <w:tcPr>
          <w:tcW w:w="5107" w:type="dxa"/>
        </w:tcPr>
        <w:p w14:paraId="150BE0BD" w14:textId="77777777" w:rsidR="00B7672A" w:rsidRPr="00B7672A" w:rsidRDefault="00B7672A" w:rsidP="00A75A10">
          <w:pPr>
            <w:pStyle w:val="footerlink"/>
            <w:spacing w:before="120"/>
          </w:pPr>
          <w:r w:rsidRPr="00B7672A">
            <w:t>www.comlab.hu</w:t>
          </w:r>
        </w:p>
        <w:p w14:paraId="03B95ECC" w14:textId="77777777" w:rsidR="00B7672A" w:rsidRDefault="00B7672A" w:rsidP="00A75A10">
          <w:pPr>
            <w:pStyle w:val="footerlink"/>
            <w:spacing w:before="120"/>
          </w:pPr>
          <w:r w:rsidRPr="00B7672A">
            <w:t>hello@comlab.hu</w:t>
          </w:r>
        </w:p>
      </w:tc>
    </w:tr>
  </w:tbl>
  <w:p w14:paraId="4EF60C12" w14:textId="77777777" w:rsidR="00871ECB" w:rsidRDefault="00871ECB" w:rsidP="00B7672A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425D3" w14:textId="77777777" w:rsidR="00200255" w:rsidRDefault="00200255" w:rsidP="00A61B2D">
      <w:pPr>
        <w:spacing w:after="0"/>
      </w:pPr>
      <w:r>
        <w:separator/>
      </w:r>
    </w:p>
  </w:footnote>
  <w:footnote w:type="continuationSeparator" w:id="0">
    <w:p w14:paraId="2AE8F312" w14:textId="77777777" w:rsidR="00200255" w:rsidRDefault="00200255" w:rsidP="00A61B2D">
      <w:pPr>
        <w:spacing w:after="0"/>
      </w:pPr>
      <w:r>
        <w:continuationSeparator/>
      </w:r>
    </w:p>
  </w:footnote>
  <w:footnote w:type="continuationNotice" w:id="1">
    <w:p w14:paraId="367571D1" w14:textId="77777777" w:rsidR="00200255" w:rsidRDefault="002002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10349" w:type="dxa"/>
      <w:tblInd w:w="-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5242"/>
      <w:gridCol w:w="5107"/>
    </w:tblGrid>
    <w:tr w:rsidR="00385717" w14:paraId="4DF8BC2C" w14:textId="77777777" w:rsidTr="3729A7C9">
      <w:trPr>
        <w:trHeight w:val="1587"/>
      </w:trPr>
      <w:tc>
        <w:tcPr>
          <w:tcW w:w="5242" w:type="dxa"/>
          <w:vAlign w:val="center"/>
        </w:tcPr>
        <w:p w14:paraId="38DD90D6" w14:textId="2897E6A2" w:rsidR="00A61B2D" w:rsidRDefault="0014074C" w:rsidP="009B6EBB">
          <w:pPr>
            <w:pStyle w:val="lfej"/>
            <w:ind w:left="328"/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7CEC0477" wp14:editId="057432BC">
                <wp:simplePos x="0" y="0"/>
                <wp:positionH relativeFrom="column">
                  <wp:posOffset>61595</wp:posOffset>
                </wp:positionH>
                <wp:positionV relativeFrom="paragraph">
                  <wp:posOffset>-115570</wp:posOffset>
                </wp:positionV>
                <wp:extent cx="1652270" cy="638175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27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7" w:type="dxa"/>
        </w:tcPr>
        <w:p w14:paraId="270A3750" w14:textId="77777777" w:rsidR="00A61B2D" w:rsidRDefault="161645EE" w:rsidP="00385717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55CB002E" wp14:editId="6A866958">
                <wp:extent cx="1217814" cy="980872"/>
                <wp:effectExtent l="0" t="0" r="1905" b="10160"/>
                <wp:docPr id="2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814" cy="980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57C218" w14:textId="77777777" w:rsidR="00A61B2D" w:rsidRDefault="00A61B2D" w:rsidP="00F3636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233D"/>
    <w:multiLevelType w:val="hybridMultilevel"/>
    <w:tmpl w:val="F2320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7138"/>
    <w:multiLevelType w:val="hybridMultilevel"/>
    <w:tmpl w:val="775A23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7B9D"/>
    <w:multiLevelType w:val="hybridMultilevel"/>
    <w:tmpl w:val="14DEF440"/>
    <w:lvl w:ilvl="0" w:tplc="F9F6E1D2">
      <w:start w:val="1"/>
      <w:numFmt w:val="bullet"/>
      <w:lvlText w:val=""/>
      <w:lvlJc w:val="left"/>
      <w:pPr>
        <w:ind w:left="786" w:hanging="360"/>
      </w:pPr>
      <w:rPr>
        <w:rFonts w:ascii="Symbol" w:hAnsi="Symbol" w:hint="default"/>
        <w:b/>
        <w:color w:val="D4AC70"/>
      </w:rPr>
    </w:lvl>
    <w:lvl w:ilvl="1" w:tplc="0EF2C258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  <w:b/>
        <w:color w:val="E18F95" w:themeColor="accent4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6B25DA"/>
    <w:multiLevelType w:val="hybridMultilevel"/>
    <w:tmpl w:val="B0042128"/>
    <w:lvl w:ilvl="0" w:tplc="F9F6E1D2">
      <w:start w:val="1"/>
      <w:numFmt w:val="bullet"/>
      <w:lvlText w:val=""/>
      <w:lvlJc w:val="left"/>
      <w:pPr>
        <w:ind w:left="786" w:hanging="360"/>
      </w:pPr>
      <w:rPr>
        <w:rFonts w:ascii="Symbol" w:hAnsi="Symbol" w:hint="default"/>
        <w:b/>
        <w:color w:val="D4AC70"/>
      </w:rPr>
    </w:lvl>
    <w:lvl w:ilvl="1" w:tplc="F0B4CC98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  <w:b/>
        <w:color w:val="E18F95" w:themeColor="accent4"/>
      </w:rPr>
    </w:lvl>
    <w:lvl w:ilvl="2" w:tplc="7E981F8A">
      <w:start w:val="1"/>
      <w:numFmt w:val="bullet"/>
      <w:lvlText w:val=""/>
      <w:lvlJc w:val="left"/>
      <w:pPr>
        <w:ind w:left="2226" w:hanging="360"/>
      </w:pPr>
      <w:rPr>
        <w:rFonts w:ascii="Wingdings" w:hAnsi="Wingdings" w:hint="default"/>
        <w:color w:val="E18F95" w:themeColor="accent4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7767D1"/>
    <w:multiLevelType w:val="hybridMultilevel"/>
    <w:tmpl w:val="57C463D8"/>
    <w:lvl w:ilvl="0" w:tplc="F9F6E1D2">
      <w:start w:val="1"/>
      <w:numFmt w:val="bullet"/>
      <w:lvlText w:val=""/>
      <w:lvlJc w:val="left"/>
      <w:pPr>
        <w:ind w:left="786" w:hanging="360"/>
      </w:pPr>
      <w:rPr>
        <w:rFonts w:ascii="Symbol" w:hAnsi="Symbol" w:hint="default"/>
        <w:b/>
        <w:color w:val="D4AC70"/>
      </w:rPr>
    </w:lvl>
    <w:lvl w:ilvl="1" w:tplc="F0B4CC98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  <w:b/>
        <w:color w:val="E18F95" w:themeColor="accent4"/>
      </w:rPr>
    </w:lvl>
    <w:lvl w:ilvl="2" w:tplc="F0BCE48E">
      <w:start w:val="1"/>
      <w:numFmt w:val="bullet"/>
      <w:pStyle w:val="Felsorols3szint"/>
      <w:lvlText w:val=""/>
      <w:lvlJc w:val="left"/>
      <w:pPr>
        <w:ind w:left="2226" w:hanging="360"/>
      </w:pPr>
      <w:rPr>
        <w:rFonts w:ascii="Symbol" w:hAnsi="Symbol" w:hint="default"/>
        <w:color w:val="E18F95" w:themeColor="accent4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C28018D"/>
    <w:multiLevelType w:val="hybridMultilevel"/>
    <w:tmpl w:val="6ED2D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385"/>
    <w:multiLevelType w:val="hybridMultilevel"/>
    <w:tmpl w:val="8BBE85BC"/>
    <w:lvl w:ilvl="0" w:tplc="F9F6E1D2">
      <w:start w:val="1"/>
      <w:numFmt w:val="bullet"/>
      <w:lvlText w:val=""/>
      <w:lvlJc w:val="left"/>
      <w:pPr>
        <w:ind w:left="786" w:hanging="360"/>
      </w:pPr>
      <w:rPr>
        <w:rFonts w:ascii="Symbol" w:hAnsi="Symbol" w:hint="default"/>
        <w:b/>
        <w:color w:val="D4AC70"/>
      </w:rPr>
    </w:lvl>
    <w:lvl w:ilvl="1" w:tplc="F0B4CC98">
      <w:start w:val="1"/>
      <w:numFmt w:val="bullet"/>
      <w:pStyle w:val="Felsorols2szint"/>
      <w:lvlText w:val="o"/>
      <w:lvlJc w:val="left"/>
      <w:pPr>
        <w:ind w:left="1506" w:hanging="360"/>
      </w:pPr>
      <w:rPr>
        <w:rFonts w:ascii="Courier New" w:hAnsi="Courier New" w:hint="default"/>
        <w:b/>
        <w:color w:val="E18F95" w:themeColor="accent4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BFA478B"/>
    <w:multiLevelType w:val="hybridMultilevel"/>
    <w:tmpl w:val="C646E91A"/>
    <w:lvl w:ilvl="0" w:tplc="F9F6E1D2">
      <w:start w:val="1"/>
      <w:numFmt w:val="bullet"/>
      <w:lvlText w:val=""/>
      <w:lvlJc w:val="left"/>
      <w:pPr>
        <w:ind w:left="786" w:hanging="360"/>
      </w:pPr>
      <w:rPr>
        <w:rFonts w:ascii="Symbol" w:hAnsi="Symbol" w:hint="default"/>
        <w:b/>
        <w:color w:val="D4AC70"/>
      </w:rPr>
    </w:lvl>
    <w:lvl w:ilvl="1" w:tplc="4ADAFCE6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  <w:color w:val="D35E67" w:themeColor="accent1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D5A2C8F"/>
    <w:multiLevelType w:val="hybridMultilevel"/>
    <w:tmpl w:val="B0B47C88"/>
    <w:lvl w:ilvl="0" w:tplc="F9F6E1D2">
      <w:start w:val="1"/>
      <w:numFmt w:val="bullet"/>
      <w:pStyle w:val="Felsorols1szint"/>
      <w:lvlText w:val=""/>
      <w:lvlJc w:val="left"/>
      <w:pPr>
        <w:ind w:left="786" w:hanging="360"/>
      </w:pPr>
      <w:rPr>
        <w:rFonts w:ascii="Symbol" w:hAnsi="Symbol" w:hint="default"/>
        <w:b/>
        <w:color w:val="D4AC70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jM1sTA3NTcyMTRQ0lEKTi0uzszPAykwNK4FAHALHX4tAAAA"/>
  </w:docVars>
  <w:rsids>
    <w:rsidRoot w:val="00C01151"/>
    <w:rsid w:val="00000214"/>
    <w:rsid w:val="00001EDB"/>
    <w:rsid w:val="000031F1"/>
    <w:rsid w:val="000059C4"/>
    <w:rsid w:val="00012C41"/>
    <w:rsid w:val="00012D08"/>
    <w:rsid w:val="00013706"/>
    <w:rsid w:val="00017105"/>
    <w:rsid w:val="000222AF"/>
    <w:rsid w:val="00027769"/>
    <w:rsid w:val="00027A68"/>
    <w:rsid w:val="00027F72"/>
    <w:rsid w:val="00031521"/>
    <w:rsid w:val="000366D8"/>
    <w:rsid w:val="00046333"/>
    <w:rsid w:val="00051196"/>
    <w:rsid w:val="00052442"/>
    <w:rsid w:val="00063903"/>
    <w:rsid w:val="00063BCA"/>
    <w:rsid w:val="00063DB6"/>
    <w:rsid w:val="00081433"/>
    <w:rsid w:val="0008155F"/>
    <w:rsid w:val="00085785"/>
    <w:rsid w:val="00086493"/>
    <w:rsid w:val="00093D23"/>
    <w:rsid w:val="000C0FEB"/>
    <w:rsid w:val="000C4660"/>
    <w:rsid w:val="000C58AB"/>
    <w:rsid w:val="000D094B"/>
    <w:rsid w:val="000D3888"/>
    <w:rsid w:val="000D3EA6"/>
    <w:rsid w:val="000D5040"/>
    <w:rsid w:val="000F4B34"/>
    <w:rsid w:val="000F7ABD"/>
    <w:rsid w:val="00106FA1"/>
    <w:rsid w:val="0011639F"/>
    <w:rsid w:val="00117739"/>
    <w:rsid w:val="001249A7"/>
    <w:rsid w:val="00126E4D"/>
    <w:rsid w:val="00137ADA"/>
    <w:rsid w:val="0014074C"/>
    <w:rsid w:val="0015040B"/>
    <w:rsid w:val="001507F1"/>
    <w:rsid w:val="00155358"/>
    <w:rsid w:val="0016150A"/>
    <w:rsid w:val="0016318C"/>
    <w:rsid w:val="001643F8"/>
    <w:rsid w:val="00166136"/>
    <w:rsid w:val="001719A9"/>
    <w:rsid w:val="001755F0"/>
    <w:rsid w:val="0018113C"/>
    <w:rsid w:val="001A6B49"/>
    <w:rsid w:val="001A70E7"/>
    <w:rsid w:val="001B0D60"/>
    <w:rsid w:val="001B2AEA"/>
    <w:rsid w:val="001B6850"/>
    <w:rsid w:val="001C0B21"/>
    <w:rsid w:val="001C1950"/>
    <w:rsid w:val="001C2BCB"/>
    <w:rsid w:val="001C75E3"/>
    <w:rsid w:val="001C7B0D"/>
    <w:rsid w:val="001D2C76"/>
    <w:rsid w:val="001E156D"/>
    <w:rsid w:val="001E4A6F"/>
    <w:rsid w:val="001F1195"/>
    <w:rsid w:val="00200255"/>
    <w:rsid w:val="00201BC0"/>
    <w:rsid w:val="002051FB"/>
    <w:rsid w:val="00205545"/>
    <w:rsid w:val="00205659"/>
    <w:rsid w:val="0021009C"/>
    <w:rsid w:val="0021396C"/>
    <w:rsid w:val="0021649A"/>
    <w:rsid w:val="0022653B"/>
    <w:rsid w:val="00230357"/>
    <w:rsid w:val="00233D5F"/>
    <w:rsid w:val="002363EC"/>
    <w:rsid w:val="0024230F"/>
    <w:rsid w:val="00244EE7"/>
    <w:rsid w:val="00245D9A"/>
    <w:rsid w:val="0024658A"/>
    <w:rsid w:val="00261DC6"/>
    <w:rsid w:val="00263DBD"/>
    <w:rsid w:val="00265697"/>
    <w:rsid w:val="00270C53"/>
    <w:rsid w:val="0028437E"/>
    <w:rsid w:val="00290182"/>
    <w:rsid w:val="00290285"/>
    <w:rsid w:val="00291011"/>
    <w:rsid w:val="00297A87"/>
    <w:rsid w:val="002A02F9"/>
    <w:rsid w:val="002B0D6E"/>
    <w:rsid w:val="002C22C1"/>
    <w:rsid w:val="002C3E4C"/>
    <w:rsid w:val="002C5707"/>
    <w:rsid w:val="002C5AA2"/>
    <w:rsid w:val="002C6996"/>
    <w:rsid w:val="002D1598"/>
    <w:rsid w:val="002D6AE4"/>
    <w:rsid w:val="002E1D2A"/>
    <w:rsid w:val="002E5D97"/>
    <w:rsid w:val="002F2001"/>
    <w:rsid w:val="002F5CB6"/>
    <w:rsid w:val="002F64DA"/>
    <w:rsid w:val="00300715"/>
    <w:rsid w:val="00304688"/>
    <w:rsid w:val="00311599"/>
    <w:rsid w:val="0031378D"/>
    <w:rsid w:val="0032655B"/>
    <w:rsid w:val="00333B8B"/>
    <w:rsid w:val="00341D00"/>
    <w:rsid w:val="00344571"/>
    <w:rsid w:val="00344CB5"/>
    <w:rsid w:val="003553C7"/>
    <w:rsid w:val="0035703A"/>
    <w:rsid w:val="00364FE8"/>
    <w:rsid w:val="0036638C"/>
    <w:rsid w:val="00377059"/>
    <w:rsid w:val="003776D9"/>
    <w:rsid w:val="00380637"/>
    <w:rsid w:val="00381BAC"/>
    <w:rsid w:val="00385717"/>
    <w:rsid w:val="00391E70"/>
    <w:rsid w:val="003A6EE2"/>
    <w:rsid w:val="003B4018"/>
    <w:rsid w:val="003C3415"/>
    <w:rsid w:val="003D1D80"/>
    <w:rsid w:val="003D3D46"/>
    <w:rsid w:val="003D5099"/>
    <w:rsid w:val="003E0474"/>
    <w:rsid w:val="003E15CF"/>
    <w:rsid w:val="003E6D1B"/>
    <w:rsid w:val="003E730B"/>
    <w:rsid w:val="003E7F29"/>
    <w:rsid w:val="003F5080"/>
    <w:rsid w:val="003F7CA2"/>
    <w:rsid w:val="00402B59"/>
    <w:rsid w:val="00406C6A"/>
    <w:rsid w:val="00410177"/>
    <w:rsid w:val="00411431"/>
    <w:rsid w:val="0042224E"/>
    <w:rsid w:val="00434B12"/>
    <w:rsid w:val="00440DC1"/>
    <w:rsid w:val="004457E2"/>
    <w:rsid w:val="00454CEA"/>
    <w:rsid w:val="004625E7"/>
    <w:rsid w:val="0046455E"/>
    <w:rsid w:val="00465335"/>
    <w:rsid w:val="00470A6F"/>
    <w:rsid w:val="00474FDE"/>
    <w:rsid w:val="00475F4C"/>
    <w:rsid w:val="00482F58"/>
    <w:rsid w:val="00487ED3"/>
    <w:rsid w:val="00492068"/>
    <w:rsid w:val="004934E2"/>
    <w:rsid w:val="004A5F6E"/>
    <w:rsid w:val="004A7598"/>
    <w:rsid w:val="004D4BBB"/>
    <w:rsid w:val="004D5034"/>
    <w:rsid w:val="004D5396"/>
    <w:rsid w:val="004E4907"/>
    <w:rsid w:val="004E5421"/>
    <w:rsid w:val="004F0239"/>
    <w:rsid w:val="004F21F4"/>
    <w:rsid w:val="00525818"/>
    <w:rsid w:val="00533306"/>
    <w:rsid w:val="00540292"/>
    <w:rsid w:val="00540432"/>
    <w:rsid w:val="005420DE"/>
    <w:rsid w:val="00547B0F"/>
    <w:rsid w:val="005508A4"/>
    <w:rsid w:val="00553303"/>
    <w:rsid w:val="005548AC"/>
    <w:rsid w:val="00556B0B"/>
    <w:rsid w:val="005623FA"/>
    <w:rsid w:val="005626A2"/>
    <w:rsid w:val="00563E0C"/>
    <w:rsid w:val="00566B6A"/>
    <w:rsid w:val="0056722F"/>
    <w:rsid w:val="005848C8"/>
    <w:rsid w:val="0058605F"/>
    <w:rsid w:val="005860CD"/>
    <w:rsid w:val="00586AB8"/>
    <w:rsid w:val="00586C92"/>
    <w:rsid w:val="0059008C"/>
    <w:rsid w:val="00591B69"/>
    <w:rsid w:val="005927C3"/>
    <w:rsid w:val="00594329"/>
    <w:rsid w:val="005A3B5F"/>
    <w:rsid w:val="005A6BB0"/>
    <w:rsid w:val="005B0D14"/>
    <w:rsid w:val="005B5D9D"/>
    <w:rsid w:val="005B72DF"/>
    <w:rsid w:val="005D1882"/>
    <w:rsid w:val="005D6576"/>
    <w:rsid w:val="005D688F"/>
    <w:rsid w:val="005F023E"/>
    <w:rsid w:val="005F0F29"/>
    <w:rsid w:val="005F2BBB"/>
    <w:rsid w:val="006012C7"/>
    <w:rsid w:val="0060293A"/>
    <w:rsid w:val="0060673D"/>
    <w:rsid w:val="00614D77"/>
    <w:rsid w:val="006168F2"/>
    <w:rsid w:val="0062003F"/>
    <w:rsid w:val="00625944"/>
    <w:rsid w:val="006361F9"/>
    <w:rsid w:val="00640EB4"/>
    <w:rsid w:val="00651494"/>
    <w:rsid w:val="0065288B"/>
    <w:rsid w:val="0065737F"/>
    <w:rsid w:val="006638D6"/>
    <w:rsid w:val="00664804"/>
    <w:rsid w:val="0066482D"/>
    <w:rsid w:val="00673486"/>
    <w:rsid w:val="00674C15"/>
    <w:rsid w:val="006752BC"/>
    <w:rsid w:val="00676F72"/>
    <w:rsid w:val="00685262"/>
    <w:rsid w:val="00694FAE"/>
    <w:rsid w:val="00696290"/>
    <w:rsid w:val="006B4538"/>
    <w:rsid w:val="006C5EC6"/>
    <w:rsid w:val="006D5962"/>
    <w:rsid w:val="006D620A"/>
    <w:rsid w:val="006E3FE7"/>
    <w:rsid w:val="006E56C8"/>
    <w:rsid w:val="006F3DD7"/>
    <w:rsid w:val="0071144C"/>
    <w:rsid w:val="0072125C"/>
    <w:rsid w:val="007249AF"/>
    <w:rsid w:val="00725831"/>
    <w:rsid w:val="00732068"/>
    <w:rsid w:val="007342CD"/>
    <w:rsid w:val="007701C0"/>
    <w:rsid w:val="007758BA"/>
    <w:rsid w:val="00780282"/>
    <w:rsid w:val="00782F03"/>
    <w:rsid w:val="00783972"/>
    <w:rsid w:val="007915F6"/>
    <w:rsid w:val="00795D74"/>
    <w:rsid w:val="007A6A42"/>
    <w:rsid w:val="007B47A5"/>
    <w:rsid w:val="007C2FBA"/>
    <w:rsid w:val="007C5238"/>
    <w:rsid w:val="007D473A"/>
    <w:rsid w:val="007D74D7"/>
    <w:rsid w:val="007E30E0"/>
    <w:rsid w:val="007E4212"/>
    <w:rsid w:val="007F0ECD"/>
    <w:rsid w:val="007F35F8"/>
    <w:rsid w:val="00804442"/>
    <w:rsid w:val="00807BF3"/>
    <w:rsid w:val="00807D69"/>
    <w:rsid w:val="00807FF3"/>
    <w:rsid w:val="00811B03"/>
    <w:rsid w:val="008142E7"/>
    <w:rsid w:val="00823559"/>
    <w:rsid w:val="00823C20"/>
    <w:rsid w:val="00824C92"/>
    <w:rsid w:val="00827F36"/>
    <w:rsid w:val="00842DDA"/>
    <w:rsid w:val="00847B28"/>
    <w:rsid w:val="00854332"/>
    <w:rsid w:val="00855335"/>
    <w:rsid w:val="00855C62"/>
    <w:rsid w:val="0086451B"/>
    <w:rsid w:val="00871AB5"/>
    <w:rsid w:val="00871ACE"/>
    <w:rsid w:val="00871ECB"/>
    <w:rsid w:val="00872803"/>
    <w:rsid w:val="008766DC"/>
    <w:rsid w:val="00880BB7"/>
    <w:rsid w:val="008845BD"/>
    <w:rsid w:val="008A44D5"/>
    <w:rsid w:val="008A5B19"/>
    <w:rsid w:val="008A66B5"/>
    <w:rsid w:val="008A7044"/>
    <w:rsid w:val="008B437C"/>
    <w:rsid w:val="008B7A61"/>
    <w:rsid w:val="008C044C"/>
    <w:rsid w:val="008C0F4A"/>
    <w:rsid w:val="008C3D0D"/>
    <w:rsid w:val="008C7302"/>
    <w:rsid w:val="008C7D74"/>
    <w:rsid w:val="008D0598"/>
    <w:rsid w:val="008E33FE"/>
    <w:rsid w:val="008E3F07"/>
    <w:rsid w:val="008E78C7"/>
    <w:rsid w:val="008F1EE4"/>
    <w:rsid w:val="008F36FC"/>
    <w:rsid w:val="008F5A6D"/>
    <w:rsid w:val="00902DF2"/>
    <w:rsid w:val="009044F4"/>
    <w:rsid w:val="00910810"/>
    <w:rsid w:val="00911A22"/>
    <w:rsid w:val="00912444"/>
    <w:rsid w:val="00925A42"/>
    <w:rsid w:val="00935123"/>
    <w:rsid w:val="0094395D"/>
    <w:rsid w:val="009472FA"/>
    <w:rsid w:val="00952423"/>
    <w:rsid w:val="00952E76"/>
    <w:rsid w:val="00963AA3"/>
    <w:rsid w:val="009703D5"/>
    <w:rsid w:val="009725E8"/>
    <w:rsid w:val="00973410"/>
    <w:rsid w:val="009801B9"/>
    <w:rsid w:val="00981050"/>
    <w:rsid w:val="00982788"/>
    <w:rsid w:val="00994430"/>
    <w:rsid w:val="009A2E63"/>
    <w:rsid w:val="009A636C"/>
    <w:rsid w:val="009B4412"/>
    <w:rsid w:val="009B59AE"/>
    <w:rsid w:val="009B6EBB"/>
    <w:rsid w:val="009C4FFC"/>
    <w:rsid w:val="009D1500"/>
    <w:rsid w:val="009D59B4"/>
    <w:rsid w:val="009D7B22"/>
    <w:rsid w:val="009D7F8B"/>
    <w:rsid w:val="009E17D1"/>
    <w:rsid w:val="009E6236"/>
    <w:rsid w:val="009E750A"/>
    <w:rsid w:val="009F1117"/>
    <w:rsid w:val="00A1448B"/>
    <w:rsid w:val="00A21BFB"/>
    <w:rsid w:val="00A36830"/>
    <w:rsid w:val="00A42AFB"/>
    <w:rsid w:val="00A5289A"/>
    <w:rsid w:val="00A53017"/>
    <w:rsid w:val="00A60FC9"/>
    <w:rsid w:val="00A61B2D"/>
    <w:rsid w:val="00A64398"/>
    <w:rsid w:val="00A65719"/>
    <w:rsid w:val="00A65AC1"/>
    <w:rsid w:val="00A7137A"/>
    <w:rsid w:val="00A72D99"/>
    <w:rsid w:val="00A75A10"/>
    <w:rsid w:val="00A76DBC"/>
    <w:rsid w:val="00A77EFF"/>
    <w:rsid w:val="00A803D4"/>
    <w:rsid w:val="00A818CA"/>
    <w:rsid w:val="00A86ADE"/>
    <w:rsid w:val="00A96265"/>
    <w:rsid w:val="00A96677"/>
    <w:rsid w:val="00AA1828"/>
    <w:rsid w:val="00AB1313"/>
    <w:rsid w:val="00AB2CE7"/>
    <w:rsid w:val="00AB472C"/>
    <w:rsid w:val="00AB7B76"/>
    <w:rsid w:val="00AC058D"/>
    <w:rsid w:val="00AC4377"/>
    <w:rsid w:val="00AC4EA6"/>
    <w:rsid w:val="00AE0E9B"/>
    <w:rsid w:val="00AE2420"/>
    <w:rsid w:val="00AE24AD"/>
    <w:rsid w:val="00AE6AAE"/>
    <w:rsid w:val="00AE6B84"/>
    <w:rsid w:val="00B11C85"/>
    <w:rsid w:val="00B12854"/>
    <w:rsid w:val="00B1743C"/>
    <w:rsid w:val="00B20E3C"/>
    <w:rsid w:val="00B20F73"/>
    <w:rsid w:val="00B24989"/>
    <w:rsid w:val="00B27D8A"/>
    <w:rsid w:val="00B32D55"/>
    <w:rsid w:val="00B35D71"/>
    <w:rsid w:val="00B44F7F"/>
    <w:rsid w:val="00B462B4"/>
    <w:rsid w:val="00B52200"/>
    <w:rsid w:val="00B63A93"/>
    <w:rsid w:val="00B705B9"/>
    <w:rsid w:val="00B7672A"/>
    <w:rsid w:val="00B8441E"/>
    <w:rsid w:val="00B904B8"/>
    <w:rsid w:val="00B90F22"/>
    <w:rsid w:val="00B93FC8"/>
    <w:rsid w:val="00B97108"/>
    <w:rsid w:val="00BA28E0"/>
    <w:rsid w:val="00BA36A6"/>
    <w:rsid w:val="00BA425C"/>
    <w:rsid w:val="00BA548B"/>
    <w:rsid w:val="00BB0F96"/>
    <w:rsid w:val="00BB28DC"/>
    <w:rsid w:val="00BB4571"/>
    <w:rsid w:val="00BC228E"/>
    <w:rsid w:val="00BC32D6"/>
    <w:rsid w:val="00BC5317"/>
    <w:rsid w:val="00BC58C6"/>
    <w:rsid w:val="00BC685D"/>
    <w:rsid w:val="00BC7084"/>
    <w:rsid w:val="00BC7114"/>
    <w:rsid w:val="00BC7C51"/>
    <w:rsid w:val="00BD6EDB"/>
    <w:rsid w:val="00BE24A1"/>
    <w:rsid w:val="00BE3395"/>
    <w:rsid w:val="00BE606B"/>
    <w:rsid w:val="00BE6659"/>
    <w:rsid w:val="00BF6D1E"/>
    <w:rsid w:val="00BF7FE3"/>
    <w:rsid w:val="00C01151"/>
    <w:rsid w:val="00C10796"/>
    <w:rsid w:val="00C10836"/>
    <w:rsid w:val="00C118D7"/>
    <w:rsid w:val="00C12E2C"/>
    <w:rsid w:val="00C365B6"/>
    <w:rsid w:val="00C43E4E"/>
    <w:rsid w:val="00C63DD0"/>
    <w:rsid w:val="00C66002"/>
    <w:rsid w:val="00C67BC2"/>
    <w:rsid w:val="00C830A8"/>
    <w:rsid w:val="00C86CBC"/>
    <w:rsid w:val="00C9160E"/>
    <w:rsid w:val="00C92D03"/>
    <w:rsid w:val="00CB0BB4"/>
    <w:rsid w:val="00CB1CC3"/>
    <w:rsid w:val="00CB2BDA"/>
    <w:rsid w:val="00CB3367"/>
    <w:rsid w:val="00CB367E"/>
    <w:rsid w:val="00CB5BE9"/>
    <w:rsid w:val="00CB5C0F"/>
    <w:rsid w:val="00CD570B"/>
    <w:rsid w:val="00CE08E3"/>
    <w:rsid w:val="00CE6828"/>
    <w:rsid w:val="00CE6C65"/>
    <w:rsid w:val="00CE6EEB"/>
    <w:rsid w:val="00CF24CC"/>
    <w:rsid w:val="00CF4A5C"/>
    <w:rsid w:val="00CF56DF"/>
    <w:rsid w:val="00D035AA"/>
    <w:rsid w:val="00D10E05"/>
    <w:rsid w:val="00D124E1"/>
    <w:rsid w:val="00D23FBF"/>
    <w:rsid w:val="00D30A50"/>
    <w:rsid w:val="00D31932"/>
    <w:rsid w:val="00D339F3"/>
    <w:rsid w:val="00D50163"/>
    <w:rsid w:val="00D50C38"/>
    <w:rsid w:val="00D56315"/>
    <w:rsid w:val="00D563D4"/>
    <w:rsid w:val="00D71FA6"/>
    <w:rsid w:val="00D745DC"/>
    <w:rsid w:val="00D768C3"/>
    <w:rsid w:val="00D77A79"/>
    <w:rsid w:val="00D82E54"/>
    <w:rsid w:val="00D831BB"/>
    <w:rsid w:val="00D8592C"/>
    <w:rsid w:val="00D87F68"/>
    <w:rsid w:val="00D94228"/>
    <w:rsid w:val="00DB740D"/>
    <w:rsid w:val="00DC370C"/>
    <w:rsid w:val="00DC50B3"/>
    <w:rsid w:val="00DD0F92"/>
    <w:rsid w:val="00DD137B"/>
    <w:rsid w:val="00DD35B8"/>
    <w:rsid w:val="00DD4B84"/>
    <w:rsid w:val="00DE1E96"/>
    <w:rsid w:val="00DE3467"/>
    <w:rsid w:val="00DE6EA8"/>
    <w:rsid w:val="00E069CF"/>
    <w:rsid w:val="00E06C0F"/>
    <w:rsid w:val="00E075DA"/>
    <w:rsid w:val="00E1012D"/>
    <w:rsid w:val="00E176E3"/>
    <w:rsid w:val="00E17CEA"/>
    <w:rsid w:val="00E22174"/>
    <w:rsid w:val="00E221CC"/>
    <w:rsid w:val="00E30BE6"/>
    <w:rsid w:val="00E317CB"/>
    <w:rsid w:val="00E33154"/>
    <w:rsid w:val="00E37A7B"/>
    <w:rsid w:val="00E51A49"/>
    <w:rsid w:val="00E52AB1"/>
    <w:rsid w:val="00E675E0"/>
    <w:rsid w:val="00E71A98"/>
    <w:rsid w:val="00E87F4B"/>
    <w:rsid w:val="00E90284"/>
    <w:rsid w:val="00E97F63"/>
    <w:rsid w:val="00EA13A3"/>
    <w:rsid w:val="00EA7E45"/>
    <w:rsid w:val="00EB2DE8"/>
    <w:rsid w:val="00EB641A"/>
    <w:rsid w:val="00EC6730"/>
    <w:rsid w:val="00ED0FD0"/>
    <w:rsid w:val="00ED151B"/>
    <w:rsid w:val="00ED3C7A"/>
    <w:rsid w:val="00EE02DD"/>
    <w:rsid w:val="00EE3143"/>
    <w:rsid w:val="00EE4B71"/>
    <w:rsid w:val="00EF08EA"/>
    <w:rsid w:val="00EF2010"/>
    <w:rsid w:val="00EF2607"/>
    <w:rsid w:val="00EF2DA9"/>
    <w:rsid w:val="00F01264"/>
    <w:rsid w:val="00F02168"/>
    <w:rsid w:val="00F02FC8"/>
    <w:rsid w:val="00F04012"/>
    <w:rsid w:val="00F256F1"/>
    <w:rsid w:val="00F31BD4"/>
    <w:rsid w:val="00F33EB7"/>
    <w:rsid w:val="00F36362"/>
    <w:rsid w:val="00F3705E"/>
    <w:rsid w:val="00F44E36"/>
    <w:rsid w:val="00F50B43"/>
    <w:rsid w:val="00F67837"/>
    <w:rsid w:val="00F67963"/>
    <w:rsid w:val="00F71608"/>
    <w:rsid w:val="00F75B50"/>
    <w:rsid w:val="00F7738C"/>
    <w:rsid w:val="00F7754E"/>
    <w:rsid w:val="00F83906"/>
    <w:rsid w:val="00F859DE"/>
    <w:rsid w:val="00F94AB1"/>
    <w:rsid w:val="00F96C0B"/>
    <w:rsid w:val="00F9758B"/>
    <w:rsid w:val="00FA1399"/>
    <w:rsid w:val="00FA2ED5"/>
    <w:rsid w:val="00FA2EE4"/>
    <w:rsid w:val="00FA5B59"/>
    <w:rsid w:val="00FB2C47"/>
    <w:rsid w:val="00FD0E1B"/>
    <w:rsid w:val="00FD1BEA"/>
    <w:rsid w:val="00FE0B65"/>
    <w:rsid w:val="00FE5557"/>
    <w:rsid w:val="00FE5E0C"/>
    <w:rsid w:val="00FF0B35"/>
    <w:rsid w:val="013EE830"/>
    <w:rsid w:val="018A155B"/>
    <w:rsid w:val="02DDF1C1"/>
    <w:rsid w:val="04032CAE"/>
    <w:rsid w:val="06DCD3CB"/>
    <w:rsid w:val="07DFFF3D"/>
    <w:rsid w:val="0813AF10"/>
    <w:rsid w:val="08DBF523"/>
    <w:rsid w:val="0B587F3B"/>
    <w:rsid w:val="0C319D8F"/>
    <w:rsid w:val="0C39EE75"/>
    <w:rsid w:val="0DA92570"/>
    <w:rsid w:val="0E60585D"/>
    <w:rsid w:val="0FB4CB56"/>
    <w:rsid w:val="139C670C"/>
    <w:rsid w:val="161645EE"/>
    <w:rsid w:val="16261246"/>
    <w:rsid w:val="172A4A8B"/>
    <w:rsid w:val="18D1AA32"/>
    <w:rsid w:val="18FFF979"/>
    <w:rsid w:val="1CB1693A"/>
    <w:rsid w:val="1D002740"/>
    <w:rsid w:val="1E595AD4"/>
    <w:rsid w:val="1E66529F"/>
    <w:rsid w:val="1FE11466"/>
    <w:rsid w:val="223646A2"/>
    <w:rsid w:val="24F3EFDE"/>
    <w:rsid w:val="25957304"/>
    <w:rsid w:val="291C1F5B"/>
    <w:rsid w:val="2A162619"/>
    <w:rsid w:val="2C0C04BE"/>
    <w:rsid w:val="2DED421C"/>
    <w:rsid w:val="2FFF2124"/>
    <w:rsid w:val="3246CB43"/>
    <w:rsid w:val="3729A7C9"/>
    <w:rsid w:val="3B08F956"/>
    <w:rsid w:val="3E60C921"/>
    <w:rsid w:val="44C2B9FB"/>
    <w:rsid w:val="4BF3F799"/>
    <w:rsid w:val="5285FFB0"/>
    <w:rsid w:val="556BAAD1"/>
    <w:rsid w:val="5635C0E8"/>
    <w:rsid w:val="5A9F9CBA"/>
    <w:rsid w:val="5C9511DE"/>
    <w:rsid w:val="63B80E63"/>
    <w:rsid w:val="64D1F042"/>
    <w:rsid w:val="653BA11B"/>
    <w:rsid w:val="6AF31B7F"/>
    <w:rsid w:val="6C60AD2B"/>
    <w:rsid w:val="6D7DEC0A"/>
    <w:rsid w:val="6DADCB38"/>
    <w:rsid w:val="70A15091"/>
    <w:rsid w:val="70EF2334"/>
    <w:rsid w:val="733461FC"/>
    <w:rsid w:val="76CD5F30"/>
    <w:rsid w:val="7813BF17"/>
    <w:rsid w:val="7A98A770"/>
    <w:rsid w:val="7FE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10283"/>
  <w15:chartTrackingRefBased/>
  <w15:docId w15:val="{62C39A30-A8B7-4C4D-83EB-E49400BE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kenyérszöveg"/>
    <w:qFormat/>
    <w:rsid w:val="006D620A"/>
    <w:pPr>
      <w:spacing w:after="120"/>
    </w:pPr>
    <w:rPr>
      <w:rFonts w:ascii="Montserrat Light" w:hAnsi="Montserrat Light"/>
      <w:color w:val="2D2E33"/>
      <w:sz w:val="20"/>
    </w:rPr>
  </w:style>
  <w:style w:type="paragraph" w:styleId="Cmsor2">
    <w:name w:val="heading 2"/>
    <w:basedOn w:val="Norml"/>
    <w:next w:val="Norml"/>
    <w:link w:val="Cmsor2Char"/>
    <w:uiPriority w:val="9"/>
    <w:unhideWhenUsed/>
    <w:rsid w:val="006D6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313A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1B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1B2D"/>
  </w:style>
  <w:style w:type="paragraph" w:styleId="llb">
    <w:name w:val="footer"/>
    <w:basedOn w:val="Norml"/>
    <w:link w:val="llbChar"/>
    <w:uiPriority w:val="99"/>
    <w:unhideWhenUsed/>
    <w:rsid w:val="00A61B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1B2D"/>
  </w:style>
  <w:style w:type="table" w:styleId="Rcsostblzat">
    <w:name w:val="Table Grid"/>
    <w:basedOn w:val="Normltblzat"/>
    <w:uiPriority w:val="39"/>
    <w:rsid w:val="00A6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ezetcim">
    <w:name w:val="Fejezetcim"/>
    <w:basedOn w:val="Norml"/>
    <w:qFormat/>
    <w:rsid w:val="00566B6A"/>
    <w:pPr>
      <w:spacing w:after="0"/>
      <w:ind w:right="-573"/>
    </w:pPr>
    <w:rPr>
      <w:rFonts w:ascii="Montserrat SemiBold" w:hAnsi="Montserrat SemiBold" w:cstheme="minorHAnsi"/>
      <w:iCs/>
      <w:caps/>
      <w:color w:val="8484A2" w:themeColor="background2" w:themeShade="BF"/>
      <w:sz w:val="24"/>
      <w:szCs w:val="40"/>
    </w:rPr>
  </w:style>
  <w:style w:type="paragraph" w:customStyle="1" w:styleId="Focim">
    <w:name w:val="Focim"/>
    <w:basedOn w:val="Norml"/>
    <w:qFormat/>
    <w:rsid w:val="00FF0B35"/>
    <w:pPr>
      <w:spacing w:after="240" w:line="192" w:lineRule="auto"/>
    </w:pPr>
    <w:rPr>
      <w:rFonts w:ascii="Montserrat SemiBold" w:hAnsi="Montserrat SemiBold"/>
      <w:b/>
      <w:bCs/>
      <w:color w:val="D35E67"/>
      <w:sz w:val="56"/>
      <w:szCs w:val="56"/>
    </w:rPr>
  </w:style>
  <w:style w:type="paragraph" w:customStyle="1" w:styleId="Paragrafus">
    <w:name w:val="Paragrafus"/>
    <w:basedOn w:val="Norml"/>
    <w:autoRedefine/>
    <w:rsid w:val="00027769"/>
    <w:pPr>
      <w:spacing w:after="240"/>
    </w:pPr>
    <w:rPr>
      <w:sz w:val="21"/>
    </w:rPr>
  </w:style>
  <w:style w:type="paragraph" w:customStyle="1" w:styleId="paragraph">
    <w:name w:val="paragraph"/>
    <w:basedOn w:val="Norml"/>
    <w:rsid w:val="0038571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g-directive">
    <w:name w:val="ng-directive"/>
    <w:basedOn w:val="Bekezdsalapbettpusa"/>
    <w:rsid w:val="00385717"/>
  </w:style>
  <w:style w:type="paragraph" w:customStyle="1" w:styleId="Footer1">
    <w:name w:val="Footer1"/>
    <w:basedOn w:val="Norml"/>
    <w:qFormat/>
    <w:rsid w:val="00A75A10"/>
    <w:rPr>
      <w:sz w:val="16"/>
    </w:rPr>
  </w:style>
  <w:style w:type="paragraph" w:customStyle="1" w:styleId="footerlink">
    <w:name w:val="footer link"/>
    <w:basedOn w:val="Footer1"/>
    <w:qFormat/>
    <w:rsid w:val="00A75A10"/>
    <w:pPr>
      <w:jc w:val="right"/>
    </w:pPr>
    <w:rPr>
      <w:color w:val="5B25A5"/>
    </w:rPr>
  </w:style>
  <w:style w:type="paragraph" w:customStyle="1" w:styleId="datum">
    <w:name w:val="datum"/>
    <w:basedOn w:val="Fejezetcim"/>
    <w:autoRedefine/>
    <w:qFormat/>
    <w:rsid w:val="008E78C7"/>
    <w:pPr>
      <w:spacing w:after="360"/>
    </w:pPr>
    <w:rPr>
      <w:b/>
      <w:bCs/>
      <w:i/>
      <w:iCs w:val="0"/>
      <w:noProof/>
      <w:sz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11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151"/>
    <w:rPr>
      <w:rFonts w:ascii="Segoe UI" w:hAnsi="Segoe UI" w:cs="Segoe UI"/>
      <w:color w:val="2D2E33"/>
      <w:sz w:val="18"/>
      <w:szCs w:val="18"/>
    </w:rPr>
  </w:style>
  <w:style w:type="character" w:styleId="Kiemels2">
    <w:name w:val="Strong"/>
    <w:aliases w:val="Bold"/>
    <w:basedOn w:val="Bekezdsalapbettpusa"/>
    <w:uiPriority w:val="22"/>
    <w:qFormat/>
    <w:rsid w:val="0060673D"/>
    <w:rPr>
      <w:rFonts w:ascii="Montserrat SemiBold" w:hAnsi="Montserrat SemiBold"/>
      <w:b w:val="0"/>
      <w:bCs/>
    </w:rPr>
  </w:style>
  <w:style w:type="character" w:customStyle="1" w:styleId="Cmsor2Char">
    <w:name w:val="Címsor 2 Char"/>
    <w:basedOn w:val="Bekezdsalapbettpusa"/>
    <w:link w:val="Cmsor2"/>
    <w:uiPriority w:val="9"/>
    <w:rsid w:val="006D620A"/>
    <w:rPr>
      <w:rFonts w:asciiTheme="majorHAnsi" w:eastAsiaTheme="majorEastAsia" w:hAnsiTheme="majorHAnsi" w:cstheme="majorBidi"/>
      <w:color w:val="B3313A" w:themeColor="accent1" w:themeShade="BF"/>
      <w:sz w:val="26"/>
      <w:szCs w:val="26"/>
    </w:rPr>
  </w:style>
  <w:style w:type="paragraph" w:styleId="Listaszerbekezds">
    <w:name w:val="List Paragraph"/>
    <w:basedOn w:val="Norml"/>
    <w:link w:val="ListaszerbekezdsChar"/>
    <w:uiPriority w:val="34"/>
    <w:rsid w:val="006D620A"/>
    <w:pPr>
      <w:ind w:left="720"/>
      <w:contextualSpacing/>
    </w:pPr>
  </w:style>
  <w:style w:type="paragraph" w:customStyle="1" w:styleId="Felsorols1szint">
    <w:name w:val="Felsorolás 1.szint"/>
    <w:basedOn w:val="Listaszerbekezds"/>
    <w:link w:val="Felsorols1szintChar"/>
    <w:qFormat/>
    <w:rsid w:val="00290285"/>
    <w:pPr>
      <w:numPr>
        <w:numId w:val="2"/>
      </w:numPr>
      <w:spacing w:before="120"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0F7ABD"/>
    <w:pPr>
      <w:pBdr>
        <w:top w:val="single" w:sz="4" w:space="10" w:color="D35E67" w:themeColor="accent1"/>
        <w:bottom w:val="single" w:sz="4" w:space="10" w:color="D35E67" w:themeColor="accent1"/>
      </w:pBdr>
      <w:spacing w:before="360" w:after="360"/>
      <w:ind w:left="864" w:right="864"/>
      <w:jc w:val="center"/>
    </w:pPr>
    <w:rPr>
      <w:rFonts w:ascii="Lora" w:hAnsi="Lora" w:cstheme="minorHAnsi"/>
      <w:i/>
      <w:iCs/>
      <w:color w:val="D35E67" w:themeColor="accent1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D620A"/>
    <w:rPr>
      <w:rFonts w:ascii="Montserrat Light" w:hAnsi="Montserrat Light"/>
      <w:color w:val="2D2E33"/>
      <w:sz w:val="20"/>
    </w:rPr>
  </w:style>
  <w:style w:type="character" w:customStyle="1" w:styleId="Felsorols1szintChar">
    <w:name w:val="Felsorolás 1.szint Char"/>
    <w:basedOn w:val="ListaszerbekezdsChar"/>
    <w:link w:val="Felsorols1szint"/>
    <w:rsid w:val="00290285"/>
    <w:rPr>
      <w:rFonts w:ascii="Montserrat Light" w:hAnsi="Montserrat Light"/>
      <w:color w:val="2D2E33"/>
      <w:sz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7ABD"/>
    <w:rPr>
      <w:rFonts w:ascii="Lora" w:hAnsi="Lora" w:cstheme="minorHAnsi"/>
      <w:i/>
      <w:iCs/>
      <w:color w:val="D35E67" w:themeColor="accent1"/>
      <w:sz w:val="20"/>
    </w:rPr>
  </w:style>
  <w:style w:type="character" w:styleId="Finomhivatkozs">
    <w:name w:val="Subtle Reference"/>
    <w:basedOn w:val="Bekezdsalapbettpusa"/>
    <w:uiPriority w:val="31"/>
    <w:rsid w:val="00A75A10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rsid w:val="00A75A10"/>
    <w:rPr>
      <w:b/>
      <w:bCs/>
      <w:smallCaps/>
      <w:color w:val="D35E67" w:themeColor="accent1"/>
      <w:spacing w:val="5"/>
    </w:rPr>
  </w:style>
  <w:style w:type="character" w:styleId="Finomkiemels">
    <w:name w:val="Subtle Emphasis"/>
    <w:basedOn w:val="Bekezdsalapbettpusa"/>
    <w:uiPriority w:val="19"/>
    <w:qFormat/>
    <w:rsid w:val="00A75A10"/>
    <w:rPr>
      <w:i/>
      <w:iCs/>
      <w:color w:val="404040" w:themeColor="text1" w:themeTint="BF"/>
    </w:rPr>
  </w:style>
  <w:style w:type="paragraph" w:customStyle="1" w:styleId="Alcim">
    <w:name w:val="Alcim"/>
    <w:link w:val="AlcimChar"/>
    <w:qFormat/>
    <w:rsid w:val="000F7ABD"/>
    <w:rPr>
      <w:rFonts w:ascii="Lora" w:hAnsi="Lora" w:cstheme="minorHAnsi"/>
      <w:i/>
      <w:iCs/>
      <w:color w:val="444444" w:themeColor="accent6"/>
      <w:sz w:val="40"/>
      <w:szCs w:val="40"/>
    </w:rPr>
  </w:style>
  <w:style w:type="character" w:customStyle="1" w:styleId="AlcimChar">
    <w:name w:val="Alcim Char"/>
    <w:basedOn w:val="Bekezdsalapbettpusa"/>
    <w:link w:val="Alcim"/>
    <w:rsid w:val="000F7ABD"/>
    <w:rPr>
      <w:rFonts w:ascii="Lora" w:hAnsi="Lora" w:cstheme="minorHAnsi"/>
      <w:i/>
      <w:iCs/>
      <w:color w:val="444444" w:themeColor="accent6"/>
      <w:sz w:val="40"/>
      <w:szCs w:val="40"/>
    </w:rPr>
  </w:style>
  <w:style w:type="character" w:styleId="Erskiemels">
    <w:name w:val="Intense Emphasis"/>
    <w:basedOn w:val="Bekezdsalapbettpusa"/>
    <w:uiPriority w:val="21"/>
    <w:qFormat/>
    <w:rsid w:val="002051FB"/>
    <w:rPr>
      <w:i/>
      <w:iCs/>
      <w:color w:val="D35E67" w:themeColor="accent1"/>
    </w:rPr>
  </w:style>
  <w:style w:type="table" w:styleId="Tblzatrcsos4">
    <w:name w:val="Grid Table 4"/>
    <w:basedOn w:val="Normltblzat"/>
    <w:uiPriority w:val="49"/>
    <w:rsid w:val="00A713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6jellszn">
    <w:name w:val="List Table 4 Accent 6"/>
    <w:basedOn w:val="Normltblzat"/>
    <w:uiPriority w:val="49"/>
    <w:rsid w:val="00A7137A"/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4444" w:themeColor="accent6"/>
          <w:left w:val="single" w:sz="4" w:space="0" w:color="444444" w:themeColor="accent6"/>
          <w:bottom w:val="single" w:sz="4" w:space="0" w:color="444444" w:themeColor="accent6"/>
          <w:right w:val="single" w:sz="4" w:space="0" w:color="444444" w:themeColor="accent6"/>
          <w:insideH w:val="nil"/>
        </w:tcBorders>
        <w:shd w:val="clear" w:color="auto" w:fill="444444" w:themeFill="accent6"/>
      </w:tcPr>
    </w:tblStylePr>
    <w:tblStylePr w:type="lastRow">
      <w:rPr>
        <w:b/>
        <w:bCs/>
      </w:rPr>
      <w:tblPr/>
      <w:tcPr>
        <w:tcBorders>
          <w:top w:val="double" w:sz="4" w:space="0" w:color="8E8E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A7137A"/>
    <w:rPr>
      <w:color w:val="323232" w:themeColor="accent6" w:themeShade="BF"/>
    </w:rPr>
    <w:tblPr>
      <w:tblStyleRowBandSize w:val="1"/>
      <w:tblStyleColBandSize w:val="1"/>
      <w:tblBorders>
        <w:top w:val="single" w:sz="4" w:space="0" w:color="444444" w:themeColor="accent6"/>
        <w:bottom w:val="single" w:sz="4" w:space="0" w:color="4444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444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444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Tblzatrcsos46jellszn">
    <w:name w:val="Grid Table 4 Accent 6"/>
    <w:basedOn w:val="Normltblzat"/>
    <w:uiPriority w:val="49"/>
    <w:rsid w:val="00A7137A"/>
    <w:tblPr>
      <w:tblStyleRowBandSize w:val="1"/>
      <w:tblStyleColBandSize w:val="1"/>
      <w:tblBorders>
        <w:top w:val="single" w:sz="4" w:space="0" w:color="8E8E8E" w:themeColor="accent6" w:themeTint="99"/>
        <w:left w:val="single" w:sz="4" w:space="0" w:color="8E8E8E" w:themeColor="accent6" w:themeTint="99"/>
        <w:bottom w:val="single" w:sz="4" w:space="0" w:color="8E8E8E" w:themeColor="accent6" w:themeTint="99"/>
        <w:right w:val="single" w:sz="4" w:space="0" w:color="8E8E8E" w:themeColor="accent6" w:themeTint="99"/>
        <w:insideH w:val="single" w:sz="4" w:space="0" w:color="8E8E8E" w:themeColor="accent6" w:themeTint="99"/>
        <w:insideV w:val="single" w:sz="4" w:space="0" w:color="8E8E8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4444" w:themeColor="accent6"/>
          <w:left w:val="single" w:sz="4" w:space="0" w:color="444444" w:themeColor="accent6"/>
          <w:bottom w:val="single" w:sz="4" w:space="0" w:color="444444" w:themeColor="accent6"/>
          <w:right w:val="single" w:sz="4" w:space="0" w:color="444444" w:themeColor="accent6"/>
          <w:insideH w:val="nil"/>
          <w:insideV w:val="nil"/>
        </w:tcBorders>
        <w:shd w:val="clear" w:color="auto" w:fill="444444" w:themeFill="accent6"/>
      </w:tcPr>
    </w:tblStylePr>
    <w:tblStylePr w:type="lastRow">
      <w:rPr>
        <w:b/>
        <w:bCs/>
      </w:rPr>
      <w:tblPr/>
      <w:tcPr>
        <w:tcBorders>
          <w:top w:val="double" w:sz="4" w:space="0" w:color="4444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</w:style>
  <w:style w:type="table" w:styleId="Listaszertblzat7tarka1jellszn">
    <w:name w:val="List Table 7 Colorful Accent 1"/>
    <w:basedOn w:val="Normltblzat"/>
    <w:uiPriority w:val="52"/>
    <w:rsid w:val="007C5238"/>
    <w:rPr>
      <w:color w:val="B3313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5E6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5E6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5E6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5E6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EE0" w:themeFill="accent1" w:themeFillTint="33"/>
      </w:tcPr>
    </w:tblStylePr>
    <w:tblStylePr w:type="band1Horz">
      <w:tblPr/>
      <w:tcPr>
        <w:shd w:val="clear" w:color="auto" w:fill="F6DE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7C5238"/>
    <w:rPr>
      <w:color w:val="CD454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8F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8F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8F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8F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9E8E9" w:themeFill="accent4" w:themeFillTint="33"/>
      </w:tcPr>
    </w:tblStylePr>
    <w:tblStylePr w:type="band1Horz">
      <w:tblPr/>
      <w:tcPr>
        <w:shd w:val="clear" w:color="auto" w:fill="F9E8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7C5238"/>
    <w:rPr>
      <w:color w:val="7A21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2C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2C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2C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2C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FD1" w:themeFill="accent5" w:themeFillTint="33"/>
      </w:tcPr>
    </w:tblStylePr>
    <w:tblStylePr w:type="band1Horz">
      <w:tblPr/>
      <w:tcPr>
        <w:shd w:val="clear" w:color="auto" w:fill="F2CF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7C5238"/>
    <w:rPr>
      <w:color w:val="3232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44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44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44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44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6" w:themeFillTint="33"/>
      </w:tcPr>
    </w:tblStylePr>
    <w:tblStylePr w:type="band1Horz">
      <w:tblPr/>
      <w:tcPr>
        <w:shd w:val="clear" w:color="auto" w:fill="D9D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4jellszn">
    <w:name w:val="Grid Table 1 Light Accent 4"/>
    <w:basedOn w:val="Normltblzat"/>
    <w:uiPriority w:val="46"/>
    <w:rsid w:val="007C5238"/>
    <w:tblPr>
      <w:tblStyleRowBandSize w:val="1"/>
      <w:tblStyleColBandSize w:val="1"/>
      <w:tblBorders>
        <w:top w:val="single" w:sz="4" w:space="0" w:color="F3D2D4" w:themeColor="accent4" w:themeTint="66"/>
        <w:left w:val="single" w:sz="4" w:space="0" w:color="F3D2D4" w:themeColor="accent4" w:themeTint="66"/>
        <w:bottom w:val="single" w:sz="4" w:space="0" w:color="F3D2D4" w:themeColor="accent4" w:themeTint="66"/>
        <w:right w:val="single" w:sz="4" w:space="0" w:color="F3D2D4" w:themeColor="accent4" w:themeTint="66"/>
        <w:insideH w:val="single" w:sz="4" w:space="0" w:color="F3D2D4" w:themeColor="accent4" w:themeTint="66"/>
        <w:insideV w:val="single" w:sz="4" w:space="0" w:color="F3D2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DBB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BB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7C5238"/>
    <w:tblPr>
      <w:tblStyleRowBandSize w:val="1"/>
      <w:tblStyleColBandSize w:val="1"/>
      <w:tblBorders>
        <w:top w:val="single" w:sz="4" w:space="0" w:color="E59FA4" w:themeColor="accent5" w:themeTint="66"/>
        <w:left w:val="single" w:sz="4" w:space="0" w:color="E59FA4" w:themeColor="accent5" w:themeTint="66"/>
        <w:bottom w:val="single" w:sz="4" w:space="0" w:color="E59FA4" w:themeColor="accent5" w:themeTint="66"/>
        <w:right w:val="single" w:sz="4" w:space="0" w:color="E59FA4" w:themeColor="accent5" w:themeTint="66"/>
        <w:insideH w:val="single" w:sz="4" w:space="0" w:color="E59FA4" w:themeColor="accent5" w:themeTint="66"/>
        <w:insideV w:val="single" w:sz="4" w:space="0" w:color="E59F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70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0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4jellszn">
    <w:name w:val="Grid Table 2 Accent 4"/>
    <w:basedOn w:val="Normltblzat"/>
    <w:uiPriority w:val="47"/>
    <w:rsid w:val="007C5238"/>
    <w:tblPr>
      <w:tblStyleRowBandSize w:val="1"/>
      <w:tblStyleColBandSize w:val="1"/>
      <w:tblBorders>
        <w:top w:val="single" w:sz="2" w:space="0" w:color="EDBBBF" w:themeColor="accent4" w:themeTint="99"/>
        <w:bottom w:val="single" w:sz="2" w:space="0" w:color="EDBBBF" w:themeColor="accent4" w:themeTint="99"/>
        <w:insideH w:val="single" w:sz="2" w:space="0" w:color="EDBBBF" w:themeColor="accent4" w:themeTint="99"/>
        <w:insideV w:val="single" w:sz="2" w:space="0" w:color="EDBB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BB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BB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8E9" w:themeFill="accent4" w:themeFillTint="33"/>
      </w:tcPr>
    </w:tblStylePr>
    <w:tblStylePr w:type="band1Horz">
      <w:tblPr/>
      <w:tcPr>
        <w:shd w:val="clear" w:color="auto" w:fill="F9E8E9" w:themeFill="accent4" w:themeFillTint="33"/>
      </w:tcPr>
    </w:tblStylePr>
  </w:style>
  <w:style w:type="table" w:styleId="Tblzatrcsos44jellszn">
    <w:name w:val="Grid Table 4 Accent 4"/>
    <w:basedOn w:val="Normltblzat"/>
    <w:uiPriority w:val="49"/>
    <w:rsid w:val="007C5238"/>
    <w:tblPr>
      <w:tblStyleRowBandSize w:val="1"/>
      <w:tblStyleColBandSize w:val="1"/>
      <w:tblBorders>
        <w:top w:val="single" w:sz="4" w:space="0" w:color="EDBBBF" w:themeColor="accent4" w:themeTint="99"/>
        <w:left w:val="single" w:sz="4" w:space="0" w:color="EDBBBF" w:themeColor="accent4" w:themeTint="99"/>
        <w:bottom w:val="single" w:sz="4" w:space="0" w:color="EDBBBF" w:themeColor="accent4" w:themeTint="99"/>
        <w:right w:val="single" w:sz="4" w:space="0" w:color="EDBBBF" w:themeColor="accent4" w:themeTint="99"/>
        <w:insideH w:val="single" w:sz="4" w:space="0" w:color="EDBBBF" w:themeColor="accent4" w:themeTint="99"/>
        <w:insideV w:val="single" w:sz="4" w:space="0" w:color="EDBB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8F95" w:themeColor="accent4"/>
          <w:left w:val="single" w:sz="4" w:space="0" w:color="E18F95" w:themeColor="accent4"/>
          <w:bottom w:val="single" w:sz="4" w:space="0" w:color="E18F95" w:themeColor="accent4"/>
          <w:right w:val="single" w:sz="4" w:space="0" w:color="E18F95" w:themeColor="accent4"/>
          <w:insideH w:val="nil"/>
          <w:insideV w:val="nil"/>
        </w:tcBorders>
        <w:shd w:val="clear" w:color="auto" w:fill="E18F95" w:themeFill="accent4"/>
      </w:tcPr>
    </w:tblStylePr>
    <w:tblStylePr w:type="lastRow">
      <w:rPr>
        <w:b/>
        <w:bCs/>
      </w:rPr>
      <w:tblPr/>
      <w:tcPr>
        <w:tcBorders>
          <w:top w:val="double" w:sz="4" w:space="0" w:color="E18F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8E9" w:themeFill="accent4" w:themeFillTint="33"/>
      </w:tcPr>
    </w:tblStylePr>
    <w:tblStylePr w:type="band1Horz">
      <w:tblPr/>
      <w:tcPr>
        <w:shd w:val="clear" w:color="auto" w:fill="F9E8E9" w:themeFill="accent4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7C52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BB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BB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8E9" w:themeFill="accent4" w:themeFillTint="33"/>
      </w:tcPr>
    </w:tblStylePr>
    <w:tblStylePr w:type="band1Horz">
      <w:tblPr/>
      <w:tcPr>
        <w:shd w:val="clear" w:color="auto" w:fill="F9E8E9" w:themeFill="accent4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D768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AAA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AAA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9" w:themeFill="accent3" w:themeFillTint="33"/>
      </w:tcPr>
    </w:tblStylePr>
    <w:tblStylePr w:type="band1Horz">
      <w:tblPr/>
      <w:tcPr>
        <w:shd w:val="clear" w:color="auto" w:fill="E2E2E9" w:themeFill="accent3" w:themeFillTint="33"/>
      </w:tcPr>
    </w:tblStylePr>
  </w:style>
  <w:style w:type="table" w:styleId="Tblzatrcsos43jellszn">
    <w:name w:val="Grid Table 4 Accent 3"/>
    <w:basedOn w:val="Normltblzat"/>
    <w:uiPriority w:val="49"/>
    <w:rsid w:val="00D768C3"/>
    <w:tblPr>
      <w:tblStyleRowBandSize w:val="1"/>
      <w:tblStyleColBandSize w:val="1"/>
      <w:tblBorders>
        <w:top w:val="single" w:sz="4" w:space="0" w:color="AAAABF" w:themeColor="accent3" w:themeTint="99"/>
        <w:left w:val="single" w:sz="4" w:space="0" w:color="AAAABF" w:themeColor="accent3" w:themeTint="99"/>
        <w:bottom w:val="single" w:sz="4" w:space="0" w:color="AAAABF" w:themeColor="accent3" w:themeTint="99"/>
        <w:right w:val="single" w:sz="4" w:space="0" w:color="AAAABF" w:themeColor="accent3" w:themeTint="99"/>
        <w:insideH w:val="single" w:sz="4" w:space="0" w:color="AAAABF" w:themeColor="accent3" w:themeTint="99"/>
        <w:insideV w:val="single" w:sz="4" w:space="0" w:color="AAAA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7395" w:themeColor="accent3"/>
          <w:left w:val="single" w:sz="4" w:space="0" w:color="737395" w:themeColor="accent3"/>
          <w:bottom w:val="single" w:sz="4" w:space="0" w:color="737395" w:themeColor="accent3"/>
          <w:right w:val="single" w:sz="4" w:space="0" w:color="737395" w:themeColor="accent3"/>
          <w:insideH w:val="nil"/>
          <w:insideV w:val="nil"/>
        </w:tcBorders>
        <w:shd w:val="clear" w:color="auto" w:fill="737395" w:themeFill="accent3"/>
      </w:tcPr>
    </w:tblStylePr>
    <w:tblStylePr w:type="lastRow">
      <w:rPr>
        <w:b/>
        <w:bCs/>
      </w:rPr>
      <w:tblPr/>
      <w:tcPr>
        <w:tcBorders>
          <w:top w:val="double" w:sz="4" w:space="0" w:color="73739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9" w:themeFill="accent3" w:themeFillTint="33"/>
      </w:tcPr>
    </w:tblStylePr>
    <w:tblStylePr w:type="band1Horz">
      <w:tblPr/>
      <w:tcPr>
        <w:shd w:val="clear" w:color="auto" w:fill="E2E2E9" w:themeFill="accent3" w:themeFillTint="33"/>
      </w:tcPr>
    </w:tblStylePr>
  </w:style>
  <w:style w:type="paragraph" w:customStyle="1" w:styleId="Fejezetcm2">
    <w:name w:val="Fejezetcím 2"/>
    <w:basedOn w:val="Norml"/>
    <w:link w:val="Fejezetcm2Char"/>
    <w:qFormat/>
    <w:rsid w:val="00566B6A"/>
    <w:pPr>
      <w:spacing w:before="240" w:after="80"/>
    </w:pPr>
    <w:rPr>
      <w:rFonts w:ascii="Montserrat SemiBold" w:hAnsi="Montserrat SemiBold" w:cstheme="minorHAnsi"/>
      <w:caps/>
      <w:color w:val="D35E67" w:themeColor="accent1"/>
    </w:rPr>
  </w:style>
  <w:style w:type="paragraph" w:customStyle="1" w:styleId="Felsorols2szint">
    <w:name w:val="Felsorolás 2. szint"/>
    <w:basedOn w:val="Felsorols1szint"/>
    <w:link w:val="Felsorols2szintChar"/>
    <w:qFormat/>
    <w:rsid w:val="008A7044"/>
    <w:pPr>
      <w:numPr>
        <w:ilvl w:val="1"/>
        <w:numId w:val="4"/>
      </w:numPr>
      <w:spacing w:before="40" w:after="40"/>
      <w:ind w:left="1502" w:hanging="357"/>
    </w:pPr>
  </w:style>
  <w:style w:type="character" w:customStyle="1" w:styleId="Fejezetcm2Char">
    <w:name w:val="Fejezetcím 2 Char"/>
    <w:basedOn w:val="Bekezdsalapbettpusa"/>
    <w:link w:val="Fejezetcm2"/>
    <w:rsid w:val="00566B6A"/>
    <w:rPr>
      <w:rFonts w:ascii="Montserrat SemiBold" w:hAnsi="Montserrat SemiBold" w:cstheme="minorHAnsi"/>
      <w:caps/>
      <w:color w:val="D35E67" w:themeColor="accent1"/>
      <w:sz w:val="20"/>
    </w:rPr>
  </w:style>
  <w:style w:type="paragraph" w:customStyle="1" w:styleId="Felsorols3szint">
    <w:name w:val="Felsorolás 3.szint"/>
    <w:basedOn w:val="Felsorols2szint"/>
    <w:link w:val="Felsorols3szintChar"/>
    <w:qFormat/>
    <w:rsid w:val="00290285"/>
    <w:pPr>
      <w:numPr>
        <w:ilvl w:val="2"/>
        <w:numId w:val="7"/>
      </w:numPr>
    </w:pPr>
  </w:style>
  <w:style w:type="character" w:customStyle="1" w:styleId="Felsorols2szintChar">
    <w:name w:val="Felsorolás 2. szint Char"/>
    <w:basedOn w:val="Felsorols1szintChar"/>
    <w:link w:val="Felsorols2szint"/>
    <w:rsid w:val="008A7044"/>
    <w:rPr>
      <w:rFonts w:ascii="Montserrat Light" w:hAnsi="Montserrat Light"/>
      <w:color w:val="2D2E33"/>
      <w:sz w:val="20"/>
    </w:rPr>
  </w:style>
  <w:style w:type="character" w:customStyle="1" w:styleId="Felsorols3szintChar">
    <w:name w:val="Felsorolás 3.szint Char"/>
    <w:basedOn w:val="Felsorols2szintChar"/>
    <w:link w:val="Felsorols3szint"/>
    <w:rsid w:val="00290285"/>
    <w:rPr>
      <w:rFonts w:ascii="Montserrat Light" w:hAnsi="Montserrat Light"/>
      <w:color w:val="2D2E33"/>
      <w:sz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6514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51494"/>
    <w:pPr>
      <w:spacing w:after="0"/>
    </w:pPr>
    <w:rPr>
      <w:rFonts w:ascii="Calibri" w:hAnsi="Calibri" w:cs="Calibri"/>
      <w:color w:val="auto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51494"/>
    <w:rPr>
      <w:rFonts w:ascii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6FA1"/>
    <w:pPr>
      <w:spacing w:after="120"/>
    </w:pPr>
    <w:rPr>
      <w:rFonts w:ascii="Montserrat Light" w:hAnsi="Montserrat Light" w:cstheme="minorBidi"/>
      <w:b/>
      <w:bCs/>
      <w:color w:val="2D2E33"/>
      <w:lang w:val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6FA1"/>
    <w:rPr>
      <w:rFonts w:ascii="Montserrat Light" w:hAnsi="Montserrat Light" w:cs="Calibri"/>
      <w:b/>
      <w:bCs/>
      <w:color w:val="2D2E33"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A65AC1"/>
    <w:rPr>
      <w:rFonts w:ascii="Montserrat Light" w:hAnsi="Montserrat Light"/>
      <w:color w:val="2D2E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\2019\Comlab\Comlab-ppt&amp;word\1%20kapott\comlab_word_template.dotx" TargetMode="External"/></Relationships>
</file>

<file path=word/theme/theme1.xml><?xml version="1.0" encoding="utf-8"?>
<a:theme xmlns:a="http://schemas.openxmlformats.org/drawingml/2006/main" name="Office Theme">
  <a:themeElements>
    <a:clrScheme name="Comlab">
      <a:dk1>
        <a:srgbClr val="000000"/>
      </a:dk1>
      <a:lt1>
        <a:sysClr val="window" lastClr="FFFFFF"/>
      </a:lt1>
      <a:dk2>
        <a:srgbClr val="2D2E33"/>
      </a:dk2>
      <a:lt2>
        <a:srgbClr val="BDBDCD"/>
      </a:lt2>
      <a:accent1>
        <a:srgbClr val="D35E67"/>
      </a:accent1>
      <a:accent2>
        <a:srgbClr val="5B25A5"/>
      </a:accent2>
      <a:accent3>
        <a:srgbClr val="737395"/>
      </a:accent3>
      <a:accent4>
        <a:srgbClr val="E18F95"/>
      </a:accent4>
      <a:accent5>
        <a:srgbClr val="A42C35"/>
      </a:accent5>
      <a:accent6>
        <a:srgbClr val="444444"/>
      </a:accent6>
      <a:hlink>
        <a:srgbClr val="D35E67"/>
      </a:hlink>
      <a:folHlink>
        <a:srgbClr val="5B25A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3BE3258E59AEE4D9984323292A8D48A" ma:contentTypeVersion="11" ma:contentTypeDescription="Új dokumentum létrehozása." ma:contentTypeScope="" ma:versionID="7541d1567b5ab0ff39fd9faa29c4712e">
  <xsd:schema xmlns:xsd="http://www.w3.org/2001/XMLSchema" xmlns:xs="http://www.w3.org/2001/XMLSchema" xmlns:p="http://schemas.microsoft.com/office/2006/metadata/properties" xmlns:ns2="006b9270-cb47-46a6-b1f2-c13273dbc495" xmlns:ns3="6baf7cd1-be16-4b09-9c07-00ca7eb6d3da" targetNamespace="http://schemas.microsoft.com/office/2006/metadata/properties" ma:root="true" ma:fieldsID="19e61cef0f91dbe763a1067c989cee0d" ns2:_="" ns3:_="">
    <xsd:import namespace="006b9270-cb47-46a6-b1f2-c13273dbc495"/>
    <xsd:import namespace="6baf7cd1-be16-4b09-9c07-00ca7eb6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b9270-cb47-46a6-b1f2-c13273dbc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f7cd1-be16-4b09-9c07-00ca7eb6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893D9-D658-42AA-A7D4-53AB1CD16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BAADB-AF37-4D52-ABC7-7204F07EF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7911D-8EC6-4DB0-AC50-8F69472C8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b9270-cb47-46a6-b1f2-c13273dbc495"/>
    <ds:schemaRef ds:uri="6baf7cd1-be16-4b09-9c07-00ca7eb6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6228E-624D-4B79-ACCA-817AD3E979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comlab_word_template</Template>
  <TotalTime>215</TotalTime>
  <Pages>2</Pages>
  <Words>760</Words>
  <Characters>5247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comlab@comlab.hu</dc:creator>
  <cp:keywords/>
  <dc:description/>
  <cp:lastModifiedBy>Zsófi Varsányi</cp:lastModifiedBy>
  <cp:revision>348</cp:revision>
  <cp:lastPrinted>2019-03-18T11:27:00Z</cp:lastPrinted>
  <dcterms:created xsi:type="dcterms:W3CDTF">2020-10-01T10:54:00Z</dcterms:created>
  <dcterms:modified xsi:type="dcterms:W3CDTF">2020-10-06T12:46:00Z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0x010100F3BE3258E59AEE4D9984323292A8D48A</vt:lpwstr>
  </property>
</Properties>
</file>